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BF79E7" w14:textId="77777777" w:rsidR="00977B53" w:rsidRDefault="00977B53" w:rsidP="00AA502A">
      <w:pPr>
        <w:rPr>
          <w:rFonts w:ascii="Calibri" w:hAnsi="Calibri" w:cs="Calibri"/>
          <w:b/>
          <w:bCs/>
          <w:lang w:val="en-GB"/>
        </w:rPr>
      </w:pPr>
    </w:p>
    <w:p w14:paraId="65E0DFA8" w14:textId="360099DF" w:rsidR="00AA502A" w:rsidRPr="00C21EC4" w:rsidRDefault="00AA502A" w:rsidP="00AA502A">
      <w:pPr>
        <w:rPr>
          <w:rFonts w:ascii="Calibri" w:hAnsi="Calibri" w:cs="Calibri"/>
          <w:i/>
          <w:iCs/>
          <w:lang w:val="en-GB"/>
        </w:rPr>
      </w:pPr>
      <w:r w:rsidRPr="00C21EC4">
        <w:rPr>
          <w:rFonts w:ascii="Calibri" w:hAnsi="Calibri" w:cs="Calibri"/>
          <w:b/>
          <w:bCs/>
          <w:lang w:val="en-GB"/>
        </w:rPr>
        <w:t>Project name:</w:t>
      </w:r>
      <w:r w:rsidR="009255F4">
        <w:rPr>
          <w:rFonts w:ascii="Calibri" w:hAnsi="Calibri" w:cs="Calibri"/>
          <w:b/>
          <w:bCs/>
          <w:lang w:val="en-GB"/>
        </w:rPr>
        <w:t xml:space="preserve"> </w:t>
      </w:r>
      <w:r w:rsidR="009255F4">
        <w:rPr>
          <w:rFonts w:ascii="Calibri" w:hAnsi="Calibri"/>
          <w:b/>
        </w:rPr>
        <w:t xml:space="preserve">GIGA Nuclear Magnetic Resonance </w:t>
      </w:r>
      <w:r w:rsidRPr="00C21EC4">
        <w:rPr>
          <w:rFonts w:ascii="Calibri" w:hAnsi="Calibri" w:cs="Calibri"/>
          <w:lang w:val="en-GB"/>
        </w:rPr>
        <w:t>– GIGA NMR</w:t>
      </w:r>
      <w:r w:rsidRPr="00C21EC4">
        <w:rPr>
          <w:rStyle w:val="Sprotnaopomba-sklic"/>
          <w:rFonts w:cs="Calibri"/>
          <w:lang w:val="en-GB"/>
        </w:rPr>
        <w:footnoteReference w:id="1"/>
      </w:r>
    </w:p>
    <w:p w14:paraId="7EF10F90" w14:textId="77777777" w:rsidR="00AA502A" w:rsidRPr="00C21EC4" w:rsidRDefault="00AA502A" w:rsidP="00AA502A">
      <w:pPr>
        <w:rPr>
          <w:rFonts w:ascii="Calibri" w:hAnsi="Calibri" w:cs="Calibri"/>
          <w:lang w:val="en-GB"/>
        </w:rPr>
      </w:pPr>
      <w:r w:rsidRPr="00C21EC4">
        <w:rPr>
          <w:b/>
          <w:bCs/>
          <w:lang w:val="en-GB"/>
        </w:rPr>
        <w:t>Number of the public contract: 302/7-O-CATS/26</w:t>
      </w:r>
    </w:p>
    <w:p w14:paraId="00EEF7DC" w14:textId="77777777" w:rsidR="00AA502A" w:rsidRDefault="00AA502A" w:rsidP="00AA502A">
      <w:pPr>
        <w:rPr>
          <w:rFonts w:ascii="Calibri" w:hAnsi="Calibri" w:cs="Calibri"/>
          <w:lang w:val="en-GB"/>
        </w:rPr>
      </w:pPr>
    </w:p>
    <w:p w14:paraId="4C2562F2" w14:textId="7FD64215" w:rsidR="002E790A" w:rsidRPr="00553FAF" w:rsidRDefault="002E790A" w:rsidP="002E790A">
      <w:pPr>
        <w:pStyle w:val="Naslov1"/>
        <w:rPr>
          <w:lang w:val="en-GB"/>
        </w:rPr>
      </w:pPr>
      <w:bookmarkStart w:id="0" w:name="_Hlk58442437"/>
      <w:r w:rsidRPr="00553FAF">
        <w:rPr>
          <w:lang w:val="en-GB"/>
        </w:rPr>
        <w:t>Technical specifications for the “</w:t>
      </w:r>
      <w:r w:rsidRPr="00553FAF">
        <w:rPr>
          <w:rFonts w:cstheme="minorHAnsi"/>
          <w:lang w:val="en-GB"/>
        </w:rPr>
        <w:t xml:space="preserve">Purchase </w:t>
      </w:r>
      <w:r w:rsidR="00DB555F">
        <w:rPr>
          <w:rFonts w:cstheme="minorHAnsi"/>
          <w:lang w:val="en-GB"/>
        </w:rPr>
        <w:t xml:space="preserve">and delivery </w:t>
      </w:r>
      <w:r w:rsidRPr="00553FAF">
        <w:rPr>
          <w:rFonts w:cstheme="minorHAnsi"/>
          <w:lang w:val="en-GB"/>
        </w:rPr>
        <w:t>of the Equipment for the Center for Solid-State Analysis”</w:t>
      </w:r>
    </w:p>
    <w:bookmarkEnd w:id="0"/>
    <w:p w14:paraId="72CDB951" w14:textId="77777777" w:rsidR="002E790A" w:rsidRPr="00C21EC4" w:rsidRDefault="002E790A" w:rsidP="00AA502A">
      <w:pPr>
        <w:rPr>
          <w:rFonts w:ascii="Calibri" w:hAnsi="Calibri" w:cs="Calibri"/>
          <w:lang w:val="en-GB"/>
        </w:rPr>
      </w:pPr>
    </w:p>
    <w:p w14:paraId="3213341C" w14:textId="77777777" w:rsidR="00AA502A" w:rsidRPr="00C21EC4" w:rsidRDefault="00AA502A" w:rsidP="00004056">
      <w:pPr>
        <w:pStyle w:val="Naslov1"/>
        <w:widowControl w:val="0"/>
        <w:numPr>
          <w:ilvl w:val="0"/>
          <w:numId w:val="3"/>
        </w:numPr>
        <w:autoSpaceDE w:val="0"/>
        <w:autoSpaceDN w:val="0"/>
        <w:spacing w:after="0"/>
        <w:jc w:val="left"/>
        <w:rPr>
          <w:sz w:val="24"/>
          <w:szCs w:val="28"/>
          <w:lang w:val="en-GB"/>
        </w:rPr>
      </w:pPr>
      <w:r w:rsidRPr="00C21EC4">
        <w:rPr>
          <w:sz w:val="24"/>
          <w:szCs w:val="28"/>
          <w:lang w:val="en-GB"/>
        </w:rPr>
        <w:t>SUBJECT OF PUBLIC TENDER</w:t>
      </w:r>
    </w:p>
    <w:p w14:paraId="25C2E60C" w14:textId="77777777" w:rsidR="00AA502A" w:rsidRPr="00C21EC4" w:rsidRDefault="00AA502A" w:rsidP="00AA502A">
      <w:pPr>
        <w:pStyle w:val="TableParagraph"/>
        <w:ind w:right="134"/>
        <w:jc w:val="both"/>
        <w:rPr>
          <w:rFonts w:asciiTheme="minorHAnsi" w:hAnsiTheme="minorHAnsi" w:cstheme="minorHAnsi"/>
          <w:b/>
          <w:bCs/>
          <w:u w:val="single"/>
          <w:lang w:val="en-GB"/>
        </w:rPr>
      </w:pPr>
    </w:p>
    <w:p w14:paraId="410025F6" w14:textId="77777777" w:rsidR="00AA502A" w:rsidRPr="00C21EC4" w:rsidRDefault="00AA502A" w:rsidP="00AA502A">
      <w:pPr>
        <w:pStyle w:val="TableParagraph"/>
        <w:ind w:right="134"/>
        <w:jc w:val="both"/>
        <w:rPr>
          <w:rFonts w:asciiTheme="minorHAnsi" w:hAnsiTheme="minorHAnsi" w:cstheme="minorHAnsi"/>
          <w:lang w:val="en-GB"/>
        </w:rPr>
      </w:pPr>
      <w:r w:rsidRPr="00C21EC4">
        <w:rPr>
          <w:rFonts w:asciiTheme="minorHAnsi" w:hAnsiTheme="minorHAnsi" w:cstheme="minorHAnsi"/>
          <w:lang w:val="en-GB"/>
        </w:rPr>
        <w:t>The subject of the public procurement is the purchase and delivery of equipment for the Center for Solid-State Analytics, constituting an integrated system for surface analysis, spatially resolved chemical characterization, and the determination of the chemical composition and chemical states of surfaces in demanding research and development environments. The equipment will enable the correlative investigation of heterogeneous systems, thin films, functional surfaces, and trace species, and will provide key infrastructure for advanced research and support for development in biotechnology, pharmaceuticals, and advanced materials.</w:t>
      </w:r>
    </w:p>
    <w:p w14:paraId="3DBD32C6" w14:textId="77777777" w:rsidR="00AA502A" w:rsidRPr="00C21EC4" w:rsidRDefault="00AA502A" w:rsidP="00AA502A">
      <w:pPr>
        <w:pStyle w:val="TableParagraph"/>
        <w:ind w:right="134"/>
        <w:jc w:val="both"/>
        <w:rPr>
          <w:rFonts w:asciiTheme="minorHAnsi" w:hAnsiTheme="minorHAnsi" w:cstheme="minorHAnsi"/>
          <w:b/>
          <w:bCs/>
          <w:u w:val="single"/>
          <w:lang w:val="en-GB"/>
        </w:rPr>
      </w:pPr>
    </w:p>
    <w:p w14:paraId="1E5198B1" w14:textId="77777777" w:rsidR="00AA502A" w:rsidRPr="00C21EC4" w:rsidRDefault="00AA502A" w:rsidP="00AA502A">
      <w:pPr>
        <w:pStyle w:val="TableParagraph"/>
        <w:ind w:right="134"/>
        <w:rPr>
          <w:rFonts w:asciiTheme="minorHAnsi" w:hAnsiTheme="minorHAnsi" w:cstheme="minorHAnsi"/>
          <w:lang w:val="en-GB"/>
        </w:rPr>
      </w:pPr>
      <w:r w:rsidRPr="00C21EC4">
        <w:rPr>
          <w:rFonts w:asciiTheme="minorHAnsi" w:hAnsiTheme="minorHAnsi" w:cstheme="minorHAnsi"/>
          <w:lang w:val="en-GB"/>
        </w:rPr>
        <w:t>The public procurement is divided into five lots:</w:t>
      </w:r>
    </w:p>
    <w:p w14:paraId="3B5B9212" w14:textId="77777777" w:rsidR="00AA502A" w:rsidRPr="00C21EC4" w:rsidRDefault="00AA502A" w:rsidP="00AA502A">
      <w:pPr>
        <w:pStyle w:val="TableParagraph"/>
        <w:ind w:right="134"/>
        <w:rPr>
          <w:rFonts w:asciiTheme="minorHAnsi" w:hAnsiTheme="minorHAnsi" w:cstheme="minorHAnsi"/>
          <w:lang w:val="en-GB"/>
        </w:rPr>
      </w:pPr>
      <w:r w:rsidRPr="00C21EC4">
        <w:rPr>
          <w:rFonts w:asciiTheme="minorHAnsi" w:hAnsiTheme="minorHAnsi" w:cstheme="minorHAnsi"/>
          <w:lang w:val="en-GB"/>
        </w:rPr>
        <w:t>Lot 1: High-resolution secondary ion mass spectrometry system (Orbitrap SIMS)</w:t>
      </w:r>
    </w:p>
    <w:p w14:paraId="42FF993A" w14:textId="77777777" w:rsidR="00AA502A" w:rsidRPr="00C21EC4" w:rsidRDefault="00AA502A" w:rsidP="00AA502A">
      <w:pPr>
        <w:pStyle w:val="TableParagraph"/>
        <w:ind w:right="134"/>
        <w:rPr>
          <w:rFonts w:asciiTheme="minorHAnsi" w:hAnsiTheme="minorHAnsi" w:cstheme="minorHAnsi"/>
          <w:b/>
          <w:bCs/>
          <w:lang w:val="en-GB"/>
        </w:rPr>
      </w:pPr>
      <w:r w:rsidRPr="00C21EC4">
        <w:rPr>
          <w:rFonts w:asciiTheme="minorHAnsi" w:hAnsiTheme="minorHAnsi" w:cstheme="minorHAnsi"/>
          <w:b/>
          <w:bCs/>
          <w:lang w:val="en-GB"/>
        </w:rPr>
        <w:t>Lot 2: X-ray photoelectron spectroscopy equipment for operation at near-ambient pressure (NAP-XPS)</w:t>
      </w:r>
    </w:p>
    <w:p w14:paraId="62A613FE" w14:textId="77777777" w:rsidR="00AA502A" w:rsidRPr="00C21EC4" w:rsidRDefault="00AA502A" w:rsidP="00AA502A">
      <w:pPr>
        <w:pStyle w:val="TableParagraph"/>
        <w:ind w:right="134"/>
        <w:rPr>
          <w:rFonts w:asciiTheme="minorHAnsi" w:hAnsiTheme="minorHAnsi" w:cstheme="minorHAnsi"/>
          <w:lang w:val="en-GB"/>
        </w:rPr>
      </w:pPr>
      <w:r w:rsidRPr="00C21EC4">
        <w:rPr>
          <w:rFonts w:asciiTheme="minorHAnsi" w:hAnsiTheme="minorHAnsi" w:cstheme="minorHAnsi"/>
          <w:lang w:val="en-GB"/>
        </w:rPr>
        <w:t>Lot 3: Fully automated multi-analysis UHV system for the analysis of surfaces and interfacial layers</w:t>
      </w:r>
    </w:p>
    <w:p w14:paraId="1859F3E2" w14:textId="77777777" w:rsidR="00AA502A" w:rsidRPr="00C21EC4" w:rsidRDefault="00AA502A" w:rsidP="00AA502A">
      <w:pPr>
        <w:pStyle w:val="TableParagraph"/>
        <w:ind w:right="134"/>
        <w:rPr>
          <w:rFonts w:asciiTheme="minorHAnsi" w:hAnsiTheme="minorHAnsi" w:cstheme="minorHAnsi"/>
          <w:lang w:val="en-GB"/>
        </w:rPr>
      </w:pPr>
      <w:r w:rsidRPr="00C21EC4">
        <w:rPr>
          <w:rFonts w:asciiTheme="minorHAnsi" w:hAnsiTheme="minorHAnsi" w:cstheme="minorHAnsi"/>
          <w:lang w:val="en-GB"/>
        </w:rPr>
        <w:t>Lot 4: Equipment for three-dimensional surface characterization, optical imaging, and elemental analysis of materials</w:t>
      </w:r>
    </w:p>
    <w:p w14:paraId="4DEDDB33" w14:textId="77777777" w:rsidR="00AA502A" w:rsidRPr="00C21EC4" w:rsidRDefault="00AA502A" w:rsidP="00AA502A">
      <w:pPr>
        <w:pStyle w:val="TableParagraph"/>
        <w:ind w:right="134"/>
        <w:jc w:val="both"/>
        <w:rPr>
          <w:rFonts w:asciiTheme="minorHAnsi" w:hAnsiTheme="minorHAnsi" w:cstheme="minorHAnsi"/>
          <w:lang w:val="en-GB"/>
        </w:rPr>
      </w:pPr>
      <w:r w:rsidRPr="00C21EC4">
        <w:rPr>
          <w:rFonts w:asciiTheme="minorHAnsi" w:hAnsiTheme="minorHAnsi" w:cstheme="minorHAnsi"/>
          <w:lang w:val="en-GB"/>
        </w:rPr>
        <w:t>Lot 5: System for nano- and micro-infrared microscopy</w:t>
      </w:r>
    </w:p>
    <w:p w14:paraId="38FF12E9" w14:textId="77777777" w:rsidR="00AA502A" w:rsidRPr="00C21EC4" w:rsidRDefault="00AA502A" w:rsidP="00AA502A">
      <w:pPr>
        <w:pStyle w:val="TableParagraph"/>
        <w:ind w:right="134"/>
        <w:jc w:val="both"/>
        <w:rPr>
          <w:rFonts w:asciiTheme="minorHAnsi" w:hAnsiTheme="minorHAnsi" w:cstheme="minorHAnsi"/>
          <w:b/>
          <w:bCs/>
          <w:u w:val="single"/>
          <w:lang w:val="en-GB"/>
        </w:rPr>
      </w:pPr>
    </w:p>
    <w:p w14:paraId="38044028" w14:textId="77A09C86" w:rsidR="00AA502A" w:rsidRPr="00C21EC4" w:rsidRDefault="009C144B" w:rsidP="00AA502A">
      <w:pPr>
        <w:pStyle w:val="TableParagraph"/>
        <w:ind w:right="134"/>
        <w:rPr>
          <w:rFonts w:asciiTheme="minorHAnsi" w:hAnsiTheme="minorHAnsi" w:cstheme="minorHAnsi"/>
          <w:b/>
          <w:bCs/>
          <w:lang w:val="en-GB"/>
        </w:rPr>
      </w:pPr>
      <w:r w:rsidRPr="00C21EC4">
        <w:rPr>
          <w:rFonts w:asciiTheme="minorHAnsi" w:hAnsiTheme="minorHAnsi" w:cstheme="minorHAnsi"/>
          <w:b/>
          <w:bCs/>
          <w:lang w:val="en-GB"/>
        </w:rPr>
        <w:t xml:space="preserve">These specifications relate to </w:t>
      </w:r>
      <w:r w:rsidR="00AA502A" w:rsidRPr="00C21EC4">
        <w:rPr>
          <w:rFonts w:asciiTheme="minorHAnsi" w:hAnsiTheme="minorHAnsi" w:cstheme="minorHAnsi"/>
          <w:b/>
          <w:bCs/>
          <w:lang w:val="en-GB"/>
        </w:rPr>
        <w:t>Lot 2: X-ray photoelectron spectroscopy equipment for operation at near-ambient pressure (NAP-XPS)</w:t>
      </w:r>
    </w:p>
    <w:p w14:paraId="12710D97" w14:textId="77777777" w:rsidR="00AA502A" w:rsidRPr="00C21EC4" w:rsidRDefault="00AA502A" w:rsidP="00AA502A">
      <w:pPr>
        <w:pStyle w:val="TableParagraph"/>
        <w:ind w:right="134"/>
        <w:jc w:val="both"/>
        <w:rPr>
          <w:rFonts w:asciiTheme="minorHAnsi" w:hAnsiTheme="minorHAnsi" w:cstheme="minorHAnsi"/>
          <w:b/>
          <w:bCs/>
          <w:u w:val="single"/>
          <w:lang w:val="en-GB"/>
        </w:rPr>
      </w:pPr>
    </w:p>
    <w:p w14:paraId="08A2DC9D" w14:textId="39E3DEF9" w:rsidR="009D2D9E" w:rsidRPr="00C21EC4" w:rsidRDefault="009D2D9E" w:rsidP="009D2D9E">
      <w:pPr>
        <w:pStyle w:val="TableParagraph"/>
        <w:ind w:right="134"/>
        <w:jc w:val="both"/>
        <w:rPr>
          <w:rFonts w:cstheme="minorHAnsi"/>
          <w:lang w:val="en-GB"/>
        </w:rPr>
      </w:pPr>
      <w:r w:rsidRPr="00C21EC4">
        <w:rPr>
          <w:rFonts w:cstheme="minorHAnsi"/>
          <w:b/>
          <w:bCs/>
          <w:lang w:val="en-GB"/>
        </w:rPr>
        <w:t>Near ambient pressure X-ray photoelectron spectroscopy (NAP-XPS)</w:t>
      </w:r>
      <w:r w:rsidRPr="00C21EC4">
        <w:rPr>
          <w:rFonts w:cstheme="minorHAnsi"/>
          <w:lang w:val="en-GB"/>
        </w:rPr>
        <w:t xml:space="preserve"> is required for this public tender, covering the supply, delivery, installation, commissioning, performance verification, acceptance, and user training of a fully automated system designed for chemical analysis under controlled atmospheres. The system must support operation at pressures substantially above ultra-high vacuum (UHV) and must be suitable for demanding sample types, including liquids, porous and organic materials, powders, foils, and electrically insulating specimens. The procurement must deliver a complete, fully operational NAP-XPS system, including all accessories and services listed in the item table below, together with compliance with the detailed technical requirements associated with each listed item.</w:t>
      </w:r>
    </w:p>
    <w:p w14:paraId="656D41DA" w14:textId="77777777" w:rsidR="00AA502A" w:rsidRPr="00C21EC4" w:rsidRDefault="00AA502A" w:rsidP="00AA502A">
      <w:pPr>
        <w:pStyle w:val="TableParagraph"/>
        <w:ind w:right="134"/>
        <w:jc w:val="both"/>
        <w:rPr>
          <w:rFonts w:asciiTheme="minorHAnsi" w:hAnsiTheme="minorHAnsi" w:cstheme="minorHAnsi"/>
          <w:b/>
          <w:bCs/>
          <w:lang w:val="en-GB"/>
        </w:rPr>
      </w:pPr>
    </w:p>
    <w:p w14:paraId="2B84446E" w14:textId="77777777" w:rsidR="00AA502A" w:rsidRPr="00C21EC4" w:rsidRDefault="00AA502A" w:rsidP="00004056">
      <w:pPr>
        <w:pStyle w:val="Naslov1"/>
        <w:widowControl w:val="0"/>
        <w:numPr>
          <w:ilvl w:val="0"/>
          <w:numId w:val="3"/>
        </w:numPr>
        <w:autoSpaceDE w:val="0"/>
        <w:autoSpaceDN w:val="0"/>
        <w:spacing w:after="0"/>
        <w:jc w:val="left"/>
        <w:rPr>
          <w:sz w:val="24"/>
          <w:szCs w:val="28"/>
          <w:lang w:val="en-GB"/>
        </w:rPr>
      </w:pPr>
      <w:r w:rsidRPr="00C21EC4">
        <w:rPr>
          <w:sz w:val="24"/>
          <w:szCs w:val="28"/>
          <w:lang w:val="en-GB"/>
        </w:rPr>
        <w:lastRenderedPageBreak/>
        <w:t>TECHNICAL REQUIREMENTS</w:t>
      </w:r>
    </w:p>
    <w:p w14:paraId="0C41E996" w14:textId="77777777" w:rsidR="00AA502A" w:rsidRPr="00C21EC4" w:rsidRDefault="00AA502A" w:rsidP="00AA502A">
      <w:pPr>
        <w:pStyle w:val="TableParagraph"/>
        <w:ind w:right="134"/>
        <w:jc w:val="both"/>
        <w:rPr>
          <w:rFonts w:asciiTheme="minorHAnsi" w:hAnsiTheme="minorHAnsi" w:cstheme="minorHAnsi"/>
          <w:b/>
          <w:bCs/>
          <w:lang w:val="en-GB"/>
        </w:rPr>
      </w:pPr>
    </w:p>
    <w:p w14:paraId="57AAC6C1" w14:textId="6B4D6680" w:rsidR="00AA502A" w:rsidRPr="00C21EC4" w:rsidRDefault="00AA502A" w:rsidP="00AA502A">
      <w:pPr>
        <w:pStyle w:val="TableParagraph"/>
        <w:ind w:right="134"/>
        <w:rPr>
          <w:rFonts w:asciiTheme="minorHAnsi" w:hAnsiTheme="minorHAnsi" w:cstheme="minorHAnsi"/>
          <w:lang w:val="en-GB"/>
        </w:rPr>
      </w:pPr>
      <w:r w:rsidRPr="00C21EC4">
        <w:rPr>
          <w:rFonts w:asciiTheme="minorHAnsi" w:hAnsiTheme="minorHAnsi" w:cstheme="minorHAnsi"/>
          <w:lang w:val="en-GB"/>
        </w:rPr>
        <w:t xml:space="preserve">The minimum technical requirements for </w:t>
      </w:r>
      <w:r w:rsidRPr="00C21EC4">
        <w:rPr>
          <w:rFonts w:asciiTheme="minorHAnsi" w:hAnsiTheme="minorHAnsi" w:cstheme="minorHAnsi"/>
          <w:b/>
          <w:bCs/>
          <w:lang w:val="en-GB"/>
        </w:rPr>
        <w:t xml:space="preserve">Lot </w:t>
      </w:r>
      <w:r w:rsidR="009D2D9E" w:rsidRPr="00C21EC4">
        <w:rPr>
          <w:rFonts w:asciiTheme="minorHAnsi" w:hAnsiTheme="minorHAnsi" w:cstheme="minorHAnsi"/>
          <w:b/>
          <w:bCs/>
          <w:lang w:val="en-GB"/>
        </w:rPr>
        <w:t>2</w:t>
      </w:r>
      <w:r w:rsidRPr="00C21EC4">
        <w:rPr>
          <w:rFonts w:asciiTheme="minorHAnsi" w:hAnsiTheme="minorHAnsi" w:cstheme="minorHAnsi"/>
          <w:lang w:val="en-GB"/>
        </w:rPr>
        <w:t xml:space="preserve"> are set out below.</w:t>
      </w:r>
    </w:p>
    <w:p w14:paraId="4D97BAD8" w14:textId="77777777" w:rsidR="00AA502A" w:rsidRPr="00C21EC4" w:rsidRDefault="00AA502A" w:rsidP="00AA502A">
      <w:pPr>
        <w:pStyle w:val="TableParagraph"/>
        <w:ind w:right="134"/>
        <w:jc w:val="both"/>
        <w:rPr>
          <w:rFonts w:asciiTheme="minorHAnsi" w:hAnsiTheme="minorHAnsi" w:cstheme="minorHAnsi"/>
          <w:lang w:val="en-GB"/>
        </w:rPr>
      </w:pPr>
      <w:r w:rsidRPr="00C21EC4">
        <w:rPr>
          <w:rFonts w:asciiTheme="minorHAnsi" w:hAnsiTheme="minorHAnsi" w:cstheme="minorHAnsi"/>
          <w:lang w:val="en-GB"/>
        </w:rPr>
        <w:t>The tender must meet or exceed all minimum technical requirements.</w:t>
      </w:r>
    </w:p>
    <w:p w14:paraId="50E7DD6A" w14:textId="77777777" w:rsidR="00AA502A" w:rsidRPr="00C21EC4" w:rsidRDefault="00AA502A" w:rsidP="00AA502A">
      <w:pPr>
        <w:pStyle w:val="TableParagraph"/>
        <w:ind w:right="134"/>
        <w:jc w:val="both"/>
        <w:rPr>
          <w:rFonts w:asciiTheme="minorHAnsi" w:hAnsiTheme="minorHAnsi" w:cstheme="minorHAnsi"/>
          <w:b/>
          <w:bCs/>
          <w:lang w:val="en-GB"/>
        </w:rPr>
      </w:pPr>
    </w:p>
    <w:p w14:paraId="7B9E53D8" w14:textId="61B914A8" w:rsidR="009D2D9E" w:rsidRPr="00C21EC4" w:rsidRDefault="009D2D9E" w:rsidP="009D2D9E">
      <w:pPr>
        <w:pStyle w:val="TableParagraph"/>
        <w:ind w:right="134"/>
        <w:jc w:val="both"/>
        <w:rPr>
          <w:rFonts w:cs="Calibri"/>
          <w:bCs/>
          <w:color w:val="000000" w:themeColor="text1"/>
          <w:lang w:val="en-GB" w:eastAsia="x-none"/>
        </w:rPr>
      </w:pPr>
      <w:r w:rsidRPr="00C21EC4">
        <w:rPr>
          <w:rFonts w:asciiTheme="minorHAnsi" w:hAnsiTheme="minorHAnsi" w:cstheme="minorHAnsi"/>
          <w:b/>
          <w:bCs/>
          <w:lang w:val="en-GB"/>
        </w:rPr>
        <w:t xml:space="preserve">Delivery deadline: </w:t>
      </w:r>
      <w:r w:rsidRPr="00C21EC4">
        <w:rPr>
          <w:rFonts w:asciiTheme="minorHAnsi" w:hAnsiTheme="minorHAnsi" w:cstheme="minorHAnsi"/>
          <w:lang w:val="en-GB"/>
        </w:rPr>
        <w:t xml:space="preserve">The </w:t>
      </w:r>
      <w:r w:rsidR="000E24B0">
        <w:rPr>
          <w:rFonts w:asciiTheme="minorHAnsi" w:hAnsiTheme="minorHAnsi" w:cstheme="minorHAnsi"/>
          <w:lang w:val="en-GB"/>
        </w:rPr>
        <w:t>tenderer (</w:t>
      </w:r>
      <w:r w:rsidR="001A423D">
        <w:rPr>
          <w:rFonts w:asciiTheme="minorHAnsi" w:hAnsiTheme="minorHAnsi" w:cstheme="minorHAnsi"/>
          <w:lang w:val="en-GB"/>
        </w:rPr>
        <w:t>bidder</w:t>
      </w:r>
      <w:r w:rsidR="000E24B0">
        <w:rPr>
          <w:rFonts w:asciiTheme="minorHAnsi" w:hAnsiTheme="minorHAnsi" w:cstheme="minorHAnsi"/>
          <w:lang w:val="en-GB"/>
        </w:rPr>
        <w:t>)</w:t>
      </w:r>
      <w:r w:rsidRPr="00C21EC4">
        <w:rPr>
          <w:rFonts w:asciiTheme="minorHAnsi" w:hAnsiTheme="minorHAnsi" w:cstheme="minorHAnsi"/>
          <w:lang w:val="en-GB"/>
        </w:rPr>
        <w:t xml:space="preserve"> must deliver the equipment that is the subject of this public procurement and carry out all activities for the successful implementation of item 2.19 of the technical specifications at the location University of Maribor, Faculty of Chemistry and Chemical Engineering, Smetanova ulica 17, 2000 Maribor, no later than 470 days from the entry into force of the contract.</w:t>
      </w:r>
    </w:p>
    <w:p w14:paraId="04038394" w14:textId="77777777" w:rsidR="009D2D9E" w:rsidRPr="00C21EC4" w:rsidRDefault="009D2D9E" w:rsidP="009D2D9E">
      <w:pPr>
        <w:pStyle w:val="Navadensplet1"/>
        <w:overflowPunct/>
        <w:autoSpaceDE/>
        <w:autoSpaceDN/>
        <w:adjustRightInd/>
        <w:spacing w:before="0" w:after="0"/>
        <w:jc w:val="both"/>
        <w:rPr>
          <w:rFonts w:ascii="Calibri" w:hAnsi="Calibri" w:cs="Calibri"/>
          <w:bCs/>
          <w:color w:val="000000" w:themeColor="text1"/>
          <w:sz w:val="22"/>
          <w:szCs w:val="22"/>
          <w:lang w:val="en-GB" w:eastAsia="x-none"/>
        </w:rPr>
      </w:pPr>
    </w:p>
    <w:p w14:paraId="15DB6CDB" w14:textId="49FE4FE6" w:rsidR="009D2D9E" w:rsidRPr="00C21EC4" w:rsidRDefault="009D2D9E" w:rsidP="009D2D9E">
      <w:pPr>
        <w:pStyle w:val="Navadensplet1"/>
        <w:overflowPunct/>
        <w:autoSpaceDE/>
        <w:autoSpaceDN/>
        <w:adjustRightInd/>
        <w:spacing w:before="0" w:after="0"/>
        <w:jc w:val="both"/>
        <w:rPr>
          <w:rFonts w:asciiTheme="minorHAnsi" w:hAnsiTheme="minorHAnsi" w:cstheme="minorHAnsi"/>
          <w:sz w:val="22"/>
          <w:szCs w:val="22"/>
          <w:lang w:val="en-GB"/>
        </w:rPr>
      </w:pPr>
      <w:r w:rsidRPr="00C21EC4">
        <w:rPr>
          <w:rFonts w:asciiTheme="minorHAnsi" w:hAnsiTheme="minorHAnsi" w:cstheme="minorHAnsi"/>
          <w:b/>
          <w:bCs/>
          <w:sz w:val="22"/>
          <w:szCs w:val="22"/>
          <w:lang w:val="en-GB"/>
        </w:rPr>
        <w:t xml:space="preserve">Warranty period: </w:t>
      </w:r>
      <w:r w:rsidRPr="00C21EC4">
        <w:rPr>
          <w:rFonts w:asciiTheme="minorHAnsi" w:hAnsiTheme="minorHAnsi" w:cstheme="minorHAnsi"/>
          <w:sz w:val="22"/>
          <w:szCs w:val="22"/>
          <w:lang w:val="en-GB"/>
        </w:rPr>
        <w:t xml:space="preserve">For the delivered equipment, the </w:t>
      </w:r>
      <w:r w:rsidR="001A423D">
        <w:rPr>
          <w:rFonts w:asciiTheme="minorHAnsi" w:hAnsiTheme="minorHAnsi" w:cstheme="minorHAnsi"/>
          <w:sz w:val="22"/>
          <w:szCs w:val="22"/>
          <w:lang w:val="en-GB"/>
        </w:rPr>
        <w:t>bidder</w:t>
      </w:r>
      <w:r w:rsidRPr="00C21EC4">
        <w:rPr>
          <w:rFonts w:asciiTheme="minorHAnsi" w:hAnsiTheme="minorHAnsi" w:cstheme="minorHAnsi"/>
          <w:sz w:val="22"/>
          <w:szCs w:val="22"/>
          <w:lang w:val="en-GB"/>
        </w:rPr>
        <w:t xml:space="preserve"> provides a </w:t>
      </w:r>
      <w:r w:rsidR="00390100" w:rsidRPr="00C21EC4">
        <w:rPr>
          <w:rFonts w:asciiTheme="minorHAnsi" w:hAnsiTheme="minorHAnsi" w:cstheme="minorHAnsi"/>
          <w:sz w:val="22"/>
          <w:szCs w:val="22"/>
          <w:lang w:val="en-GB"/>
        </w:rPr>
        <w:t xml:space="preserve">60 months </w:t>
      </w:r>
      <w:r w:rsidRPr="00C21EC4">
        <w:rPr>
          <w:rFonts w:asciiTheme="minorHAnsi" w:hAnsiTheme="minorHAnsi" w:cstheme="minorHAnsi"/>
          <w:sz w:val="22"/>
          <w:szCs w:val="22"/>
          <w:lang w:val="en-GB"/>
        </w:rPr>
        <w:t>warranty for a flawless technical operation.</w:t>
      </w:r>
    </w:p>
    <w:p w14:paraId="638CC949" w14:textId="77777777" w:rsidR="00AA502A" w:rsidRPr="00C21EC4" w:rsidRDefault="00AA502A" w:rsidP="00AA502A">
      <w:pPr>
        <w:pStyle w:val="Navadensplet1"/>
        <w:overflowPunct/>
        <w:autoSpaceDE/>
        <w:autoSpaceDN/>
        <w:adjustRightInd/>
        <w:spacing w:before="0" w:after="0"/>
        <w:jc w:val="both"/>
        <w:rPr>
          <w:rFonts w:asciiTheme="minorHAnsi" w:hAnsiTheme="minorHAnsi" w:cstheme="minorHAnsi"/>
          <w:b/>
          <w:bCs/>
          <w:sz w:val="22"/>
          <w:szCs w:val="22"/>
          <w:lang w:val="en-GB"/>
        </w:rPr>
      </w:pPr>
    </w:p>
    <w:p w14:paraId="260079EB" w14:textId="77777777" w:rsidR="0076607A" w:rsidRPr="00C21EC4" w:rsidRDefault="0076607A" w:rsidP="0076607A">
      <w:pPr>
        <w:pStyle w:val="TableParagraph"/>
        <w:ind w:right="134"/>
        <w:rPr>
          <w:rFonts w:asciiTheme="minorHAnsi" w:hAnsiTheme="minorHAnsi" w:cstheme="minorHAnsi"/>
          <w:b/>
          <w:bCs/>
          <w:lang w:val="en-GB"/>
        </w:rPr>
      </w:pPr>
      <w:r w:rsidRPr="00C21EC4">
        <w:rPr>
          <w:rFonts w:asciiTheme="minorHAnsi" w:hAnsiTheme="minorHAnsi" w:cstheme="minorHAnsi"/>
          <w:b/>
          <w:bCs/>
          <w:lang w:val="en-GB"/>
        </w:rPr>
        <w:t>Lot 2: X-ray photoelectron spectroscopy equipment for operation at near-ambient pressure (NAP-XPS)</w:t>
      </w:r>
    </w:p>
    <w:tbl>
      <w:tblPr>
        <w:tblW w:w="90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67"/>
        <w:gridCol w:w="6909"/>
      </w:tblGrid>
      <w:tr w:rsidR="00E77210" w:rsidRPr="00C21EC4" w14:paraId="4494C2C3" w14:textId="77777777" w:rsidTr="00446746">
        <w:tc>
          <w:tcPr>
            <w:tcW w:w="1086" w:type="dxa"/>
          </w:tcPr>
          <w:p w14:paraId="3DB4FCFF" w14:textId="54EE4636" w:rsidR="00E77210" w:rsidRPr="00C21EC4" w:rsidRDefault="00E77210" w:rsidP="00E77210">
            <w:pPr>
              <w:adjustRightInd w:val="0"/>
              <w:rPr>
                <w:rFonts w:cstheme="minorHAnsi"/>
                <w:b/>
                <w:bCs/>
                <w:lang w:val="en-GB" w:eastAsia="en-US"/>
              </w:rPr>
            </w:pPr>
            <w:r w:rsidRPr="00C21EC4">
              <w:rPr>
                <w:rFonts w:cstheme="minorHAnsi"/>
                <w:b/>
                <w:bCs/>
                <w:lang w:val="en-GB" w:eastAsia="en-US"/>
              </w:rPr>
              <w:t>Item number</w:t>
            </w:r>
          </w:p>
        </w:tc>
        <w:tc>
          <w:tcPr>
            <w:tcW w:w="1067" w:type="dxa"/>
          </w:tcPr>
          <w:p w14:paraId="635AAA1C" w14:textId="54086646" w:rsidR="00E77210" w:rsidRPr="00C21EC4" w:rsidRDefault="00E77210" w:rsidP="00E77210">
            <w:pPr>
              <w:rPr>
                <w:rFonts w:cstheme="minorHAnsi"/>
                <w:b/>
                <w:bCs/>
                <w:lang w:val="en-GB" w:eastAsia="en-US"/>
              </w:rPr>
            </w:pPr>
            <w:r w:rsidRPr="00C21EC4">
              <w:rPr>
                <w:rFonts w:cstheme="minorHAnsi"/>
                <w:b/>
                <w:bCs/>
                <w:lang w:val="en-GB" w:eastAsia="en-US"/>
              </w:rPr>
              <w:t>Number of pieces</w:t>
            </w:r>
          </w:p>
        </w:tc>
        <w:tc>
          <w:tcPr>
            <w:tcW w:w="6909" w:type="dxa"/>
            <w:vAlign w:val="center"/>
          </w:tcPr>
          <w:p w14:paraId="283CEE75" w14:textId="61487168" w:rsidR="00E77210" w:rsidRPr="00C21EC4" w:rsidRDefault="00E77210" w:rsidP="00E77210">
            <w:pPr>
              <w:adjustRightInd w:val="0"/>
              <w:spacing w:after="0"/>
              <w:rPr>
                <w:rFonts w:cstheme="minorHAnsi"/>
                <w:b/>
                <w:bCs/>
                <w:lang w:val="en-GB"/>
              </w:rPr>
            </w:pPr>
            <w:r w:rsidRPr="00C21EC4">
              <w:rPr>
                <w:rFonts w:cstheme="minorHAnsi"/>
                <w:b/>
                <w:bCs/>
                <w:lang w:val="en-GB" w:eastAsia="en-US"/>
              </w:rPr>
              <w:t>Required</w:t>
            </w:r>
          </w:p>
        </w:tc>
      </w:tr>
      <w:tr w:rsidR="00BF5D62" w:rsidRPr="00C21EC4" w14:paraId="0F6A2BDE" w14:textId="77777777" w:rsidTr="00AE56B7">
        <w:tc>
          <w:tcPr>
            <w:tcW w:w="1086" w:type="dxa"/>
          </w:tcPr>
          <w:p w14:paraId="02C5EE1D" w14:textId="3D533366" w:rsidR="00BF5D62" w:rsidRPr="00C21EC4" w:rsidRDefault="00B93063" w:rsidP="00D157A4">
            <w:pPr>
              <w:adjustRightInd w:val="0"/>
              <w:rPr>
                <w:rFonts w:cstheme="minorHAnsi"/>
                <w:lang w:val="en-GB" w:eastAsia="en-US"/>
              </w:rPr>
            </w:pPr>
            <w:r w:rsidRPr="00C21EC4">
              <w:rPr>
                <w:rFonts w:cstheme="minorHAnsi"/>
                <w:lang w:val="en-GB" w:eastAsia="en-US"/>
              </w:rPr>
              <w:t>2</w:t>
            </w:r>
            <w:r w:rsidR="00F65480" w:rsidRPr="00C21EC4">
              <w:rPr>
                <w:rFonts w:cstheme="minorHAnsi"/>
                <w:lang w:val="en-GB" w:eastAsia="en-US"/>
              </w:rPr>
              <w:t>.1</w:t>
            </w:r>
          </w:p>
        </w:tc>
        <w:tc>
          <w:tcPr>
            <w:tcW w:w="1067" w:type="dxa"/>
          </w:tcPr>
          <w:p w14:paraId="7E4C73EC" w14:textId="68FE2E51" w:rsidR="00BF5D62" w:rsidRPr="00C21EC4" w:rsidRDefault="00F65480" w:rsidP="00D157A4">
            <w:pPr>
              <w:rPr>
                <w:rFonts w:cstheme="minorHAnsi"/>
                <w:lang w:val="en-GB" w:eastAsia="en-US"/>
              </w:rPr>
            </w:pPr>
            <w:r w:rsidRPr="00C21EC4">
              <w:rPr>
                <w:rFonts w:cstheme="minorHAnsi"/>
                <w:lang w:val="en-GB" w:eastAsia="en-US"/>
              </w:rPr>
              <w:t>1</w:t>
            </w:r>
          </w:p>
        </w:tc>
        <w:tc>
          <w:tcPr>
            <w:tcW w:w="6909" w:type="dxa"/>
          </w:tcPr>
          <w:p w14:paraId="47FC4357" w14:textId="7ED60BF0" w:rsidR="00122053" w:rsidRPr="00C21EC4" w:rsidRDefault="00122053" w:rsidP="00004056">
            <w:pPr>
              <w:pStyle w:val="Odstavekseznama"/>
              <w:numPr>
                <w:ilvl w:val="0"/>
                <w:numId w:val="4"/>
              </w:numPr>
              <w:adjustRightInd w:val="0"/>
              <w:spacing w:after="0"/>
              <w:ind w:left="360"/>
              <w:rPr>
                <w:rFonts w:cstheme="minorHAnsi"/>
                <w:lang w:val="en-GB"/>
              </w:rPr>
            </w:pPr>
            <w:r w:rsidRPr="00C21EC4">
              <w:rPr>
                <w:rFonts w:cstheme="minorHAnsi"/>
                <w:lang w:val="en-GB"/>
              </w:rPr>
              <w:t xml:space="preserve">Fully automated </w:t>
            </w:r>
            <w:r w:rsidR="00186106" w:rsidRPr="00C21EC4">
              <w:rPr>
                <w:rFonts w:cstheme="minorHAnsi"/>
                <w:b/>
                <w:bCs/>
                <w:lang w:val="en-GB"/>
              </w:rPr>
              <w:t>NAP-XPS base</w:t>
            </w:r>
            <w:r w:rsidRPr="00C21EC4">
              <w:rPr>
                <w:rFonts w:cstheme="minorHAnsi"/>
                <w:b/>
                <w:bCs/>
                <w:lang w:val="en-GB"/>
              </w:rPr>
              <w:t xml:space="preserve"> system</w:t>
            </w:r>
            <w:r w:rsidRPr="00C21EC4">
              <w:rPr>
                <w:rFonts w:cstheme="minorHAnsi"/>
                <w:lang w:val="en-GB"/>
              </w:rPr>
              <w:t xml:space="preserve"> capable of operation from UHV into the near</w:t>
            </w:r>
            <w:r w:rsidRPr="00C21EC4">
              <w:rPr>
                <w:rFonts w:ascii="Cambria Math" w:hAnsi="Cambria Math" w:cs="Cambria Math"/>
                <w:lang w:val="en-GB"/>
              </w:rPr>
              <w:t>‑</w:t>
            </w:r>
            <w:r w:rsidRPr="00C21EC4">
              <w:rPr>
                <w:rFonts w:cstheme="minorHAnsi"/>
                <w:lang w:val="en-GB"/>
              </w:rPr>
              <w:t>ambient pressure regime, with demonstrated operation at pressures up to at least 50 mbar.</w:t>
            </w:r>
          </w:p>
          <w:p w14:paraId="5144AC20" w14:textId="6E06F4D1" w:rsidR="00CD6C78" w:rsidRPr="00C21EC4" w:rsidRDefault="00CD6C78" w:rsidP="00004056">
            <w:pPr>
              <w:pStyle w:val="Odstavekseznama"/>
              <w:numPr>
                <w:ilvl w:val="0"/>
                <w:numId w:val="4"/>
              </w:numPr>
              <w:adjustRightInd w:val="0"/>
              <w:spacing w:after="0"/>
              <w:ind w:left="360"/>
              <w:rPr>
                <w:rFonts w:cstheme="minorHAnsi"/>
                <w:lang w:val="en-GB"/>
              </w:rPr>
            </w:pPr>
            <w:r w:rsidRPr="00C21EC4">
              <w:rPr>
                <w:rFonts w:cstheme="minorHAnsi"/>
                <w:lang w:val="en-GB"/>
              </w:rPr>
              <w:t>The instrument shall be a fully enclosed (housed), standalone laboratory NAP-XPS system suitable for multi-user operation.</w:t>
            </w:r>
          </w:p>
          <w:p w14:paraId="64261E1F" w14:textId="7F554A24" w:rsidR="00807065" w:rsidRPr="00C21EC4" w:rsidRDefault="00807065" w:rsidP="00004056">
            <w:pPr>
              <w:pStyle w:val="Odstavekseznama"/>
              <w:numPr>
                <w:ilvl w:val="0"/>
                <w:numId w:val="4"/>
              </w:numPr>
              <w:adjustRightInd w:val="0"/>
              <w:spacing w:after="0"/>
              <w:ind w:left="360"/>
              <w:rPr>
                <w:rFonts w:cstheme="minorHAnsi"/>
                <w:lang w:val="en-GB"/>
              </w:rPr>
            </w:pPr>
            <w:r w:rsidRPr="00C21EC4">
              <w:rPr>
                <w:rFonts w:cstheme="minorHAnsi"/>
                <w:lang w:val="en-GB"/>
              </w:rPr>
              <w:t>The system shall require only standard laboratory utilities: electrical power, venting gas, compressed air (if required by the offered design), and Ethernet network connection for computer/control.</w:t>
            </w:r>
          </w:p>
          <w:p w14:paraId="33B04A8E" w14:textId="26EB7011" w:rsidR="00122053" w:rsidRPr="00C21EC4" w:rsidRDefault="00196104" w:rsidP="00004056">
            <w:pPr>
              <w:pStyle w:val="Odstavekseznama"/>
              <w:numPr>
                <w:ilvl w:val="0"/>
                <w:numId w:val="4"/>
              </w:numPr>
              <w:adjustRightInd w:val="0"/>
              <w:spacing w:after="0"/>
              <w:ind w:left="360"/>
              <w:rPr>
                <w:rFonts w:cstheme="minorHAnsi"/>
                <w:lang w:val="en-GB"/>
              </w:rPr>
            </w:pPr>
            <w:r w:rsidRPr="00C21EC4">
              <w:rPr>
                <w:rFonts w:cstheme="minorHAnsi"/>
                <w:lang w:val="en-GB"/>
              </w:rPr>
              <w:t xml:space="preserve">Sample introduction time (loading-to-measurement) of less than </w:t>
            </w:r>
            <w:r w:rsidR="00536A8B" w:rsidRPr="00C21EC4">
              <w:rPr>
                <w:rFonts w:cstheme="minorHAnsi"/>
                <w:lang w:val="en-GB"/>
              </w:rPr>
              <w:t>2</w:t>
            </w:r>
            <w:r w:rsidRPr="00C21EC4">
              <w:rPr>
                <w:rFonts w:cstheme="minorHAnsi"/>
                <w:lang w:val="en-GB"/>
              </w:rPr>
              <w:t xml:space="preserve"> minute</w:t>
            </w:r>
            <w:r w:rsidR="00536A8B" w:rsidRPr="00C21EC4">
              <w:rPr>
                <w:rFonts w:cstheme="minorHAnsi"/>
                <w:lang w:val="en-GB"/>
              </w:rPr>
              <w:t>s</w:t>
            </w:r>
            <w:r w:rsidRPr="00C21EC4">
              <w:rPr>
                <w:rFonts w:cstheme="minorHAnsi"/>
                <w:lang w:val="en-GB"/>
              </w:rPr>
              <w:t xml:space="preserve"> for near-ambient pressure measurement modes, without requiring pump-down of the analysis environment to UHV prior to initiating NAP measurements.</w:t>
            </w:r>
          </w:p>
          <w:p w14:paraId="0D28FD49" w14:textId="77777777" w:rsidR="00122053" w:rsidRPr="00C21EC4" w:rsidRDefault="00122053" w:rsidP="00004056">
            <w:pPr>
              <w:pStyle w:val="Odstavekseznama"/>
              <w:numPr>
                <w:ilvl w:val="0"/>
                <w:numId w:val="4"/>
              </w:numPr>
              <w:adjustRightInd w:val="0"/>
              <w:spacing w:after="0"/>
              <w:ind w:left="360"/>
              <w:rPr>
                <w:rFonts w:cstheme="minorHAnsi"/>
                <w:lang w:val="en-GB"/>
              </w:rPr>
            </w:pPr>
            <w:r w:rsidRPr="00C21EC4">
              <w:rPr>
                <w:rFonts w:cstheme="minorHAnsi"/>
                <w:lang w:val="en-GB"/>
              </w:rPr>
              <w:t>Capability to measure liquids, organic and porous samples, and to provide intrinsic charge compensation for semiconducting and insulating materials via background</w:t>
            </w:r>
            <w:r w:rsidRPr="00C21EC4">
              <w:rPr>
                <w:rFonts w:ascii="Cambria Math" w:hAnsi="Cambria Math" w:cs="Cambria Math"/>
                <w:lang w:val="en-GB"/>
              </w:rPr>
              <w:t>‑</w:t>
            </w:r>
            <w:r w:rsidRPr="00C21EC4">
              <w:rPr>
                <w:rFonts w:cstheme="minorHAnsi"/>
                <w:lang w:val="en-GB"/>
              </w:rPr>
              <w:t>gas photoionization.</w:t>
            </w:r>
          </w:p>
          <w:p w14:paraId="1D6778A4" w14:textId="694BA137" w:rsidR="0053618A" w:rsidRPr="00C21EC4" w:rsidRDefault="00122053" w:rsidP="00004056">
            <w:pPr>
              <w:pStyle w:val="Odstavekseznama"/>
              <w:numPr>
                <w:ilvl w:val="0"/>
                <w:numId w:val="4"/>
              </w:numPr>
              <w:adjustRightInd w:val="0"/>
              <w:spacing w:after="0"/>
              <w:ind w:left="360"/>
              <w:rPr>
                <w:rFonts w:cstheme="minorHAnsi"/>
                <w:lang w:val="en-GB"/>
              </w:rPr>
            </w:pPr>
            <w:r w:rsidRPr="00C21EC4">
              <w:rPr>
                <w:rFonts w:cstheme="minorHAnsi"/>
                <w:lang w:val="en-GB"/>
              </w:rPr>
              <w:t>Electron spectrometer requirements: hemispherical electron analyser; one</w:t>
            </w:r>
            <w:r w:rsidRPr="00C21EC4">
              <w:rPr>
                <w:rFonts w:ascii="Cambria Math" w:hAnsi="Cambria Math" w:cs="Cambria Math"/>
                <w:lang w:val="en-GB"/>
              </w:rPr>
              <w:t>‑</w:t>
            </w:r>
            <w:r w:rsidRPr="00C21EC4">
              <w:rPr>
                <w:rFonts w:cstheme="minorHAnsi"/>
                <w:lang w:val="en-GB"/>
              </w:rPr>
              <w:t>dimensional delay</w:t>
            </w:r>
            <w:r w:rsidRPr="00C21EC4">
              <w:rPr>
                <w:rFonts w:ascii="Cambria Math" w:hAnsi="Cambria Math" w:cs="Cambria Math"/>
                <w:lang w:val="en-GB"/>
              </w:rPr>
              <w:t>‑</w:t>
            </w:r>
            <w:r w:rsidRPr="00C21EC4">
              <w:rPr>
                <w:rFonts w:cstheme="minorHAnsi"/>
                <w:lang w:val="en-GB"/>
              </w:rPr>
              <w:t xml:space="preserve">line detector with </w:t>
            </w:r>
            <w:r w:rsidR="00FC2743" w:rsidRPr="00C21EC4">
              <w:rPr>
                <w:rFonts w:cstheme="minorHAnsi"/>
                <w:lang w:val="en-GB"/>
              </w:rPr>
              <w:t>at least</w:t>
            </w:r>
            <w:r w:rsidRPr="00C21EC4">
              <w:rPr>
                <w:rFonts w:cstheme="minorHAnsi"/>
                <w:lang w:val="en-GB"/>
              </w:rPr>
              <w:t xml:space="preserve"> 400 channels</w:t>
            </w:r>
            <w:r w:rsidR="00FC2743" w:rsidRPr="00C21EC4">
              <w:rPr>
                <w:rFonts w:cstheme="minorHAnsi"/>
                <w:lang w:val="en-GB"/>
              </w:rPr>
              <w:t xml:space="preserve"> (or more)</w:t>
            </w:r>
            <w:r w:rsidRPr="00C21EC4">
              <w:rPr>
                <w:rFonts w:cstheme="minorHAnsi"/>
                <w:lang w:val="en-GB"/>
              </w:rPr>
              <w:t>; differentially pumped lens system; automated in</w:t>
            </w:r>
            <w:r w:rsidRPr="00C21EC4">
              <w:rPr>
                <w:rFonts w:ascii="Cambria Math" w:hAnsi="Cambria Math" w:cs="Cambria Math"/>
                <w:lang w:val="en-GB"/>
              </w:rPr>
              <w:t>‑</w:t>
            </w:r>
            <w:r w:rsidRPr="00C21EC4">
              <w:rPr>
                <w:rFonts w:cstheme="minorHAnsi"/>
                <w:lang w:val="en-GB"/>
              </w:rPr>
              <w:t>lens valve.</w:t>
            </w:r>
            <w:r w:rsidR="0024009B" w:rsidRPr="00C21EC4">
              <w:rPr>
                <w:rFonts w:cstheme="minorHAnsi"/>
                <w:lang w:val="en-GB"/>
              </w:rPr>
              <w:t xml:space="preserve"> Lens acceptance / collection efficiency: In the near-ambient pressure measurement configuration, the lens/analyser front-end shall provide an electron collection acceptance angle of ≥ ±2</w:t>
            </w:r>
            <w:r w:rsidR="00BD6EA8" w:rsidRPr="00C21EC4">
              <w:rPr>
                <w:rFonts w:cstheme="minorHAnsi"/>
                <w:lang w:val="en-GB"/>
              </w:rPr>
              <w:t>0</w:t>
            </w:r>
            <w:r w:rsidR="0024009B" w:rsidRPr="00C21EC4">
              <w:rPr>
                <w:rFonts w:cstheme="minorHAnsi"/>
                <w:lang w:val="en-GB"/>
              </w:rPr>
              <w:t>° (total ≥ 4</w:t>
            </w:r>
            <w:r w:rsidR="00CA6315" w:rsidRPr="00C21EC4">
              <w:rPr>
                <w:rFonts w:cstheme="minorHAnsi"/>
                <w:lang w:val="en-GB"/>
              </w:rPr>
              <w:t>0</w:t>
            </w:r>
            <w:r w:rsidR="0024009B" w:rsidRPr="00C21EC4">
              <w:rPr>
                <w:rFonts w:cstheme="minorHAnsi"/>
                <w:lang w:val="en-GB"/>
              </w:rPr>
              <w:t>°) or an equivalent collection solid angle, with performance demonstrated during acceptance testing.</w:t>
            </w:r>
          </w:p>
          <w:p w14:paraId="3B823D87" w14:textId="5810F3D8" w:rsidR="006C11C2" w:rsidRPr="00C21EC4" w:rsidRDefault="006C11C2" w:rsidP="00004056">
            <w:pPr>
              <w:pStyle w:val="Odstavekseznama"/>
              <w:numPr>
                <w:ilvl w:val="0"/>
                <w:numId w:val="4"/>
              </w:numPr>
              <w:adjustRightInd w:val="0"/>
              <w:spacing w:after="0"/>
              <w:ind w:left="360"/>
              <w:rPr>
                <w:rFonts w:cstheme="minorHAnsi"/>
                <w:lang w:val="en-GB"/>
              </w:rPr>
            </w:pPr>
            <w:r w:rsidRPr="00C21EC4">
              <w:rPr>
                <w:rFonts w:cstheme="minorHAnsi"/>
                <w:lang w:val="en-GB"/>
              </w:rPr>
              <w:t>The offered system shall achieve the following minimum performance on a polycrystalline, non-sputtered silver (Ag) reference sample, using monochromated Al K</w:t>
            </w:r>
            <w:r w:rsidRPr="00C21EC4">
              <w:rPr>
                <w:rFonts w:cstheme="minorHAnsi"/>
                <w:vertAlign w:val="subscript"/>
                <w:lang w:val="en-GB"/>
              </w:rPr>
              <w:t>α</w:t>
            </w:r>
            <w:r w:rsidRPr="00C21EC4">
              <w:rPr>
                <w:rFonts w:cstheme="minorHAnsi"/>
                <w:lang w:val="en-GB"/>
              </w:rPr>
              <w:t xml:space="preserve"> excitation at 40 W and 15 kV with an X-ray spot size of 300 μm (nominal), evaluated on the Ag 3d</w:t>
            </w:r>
            <w:r w:rsidRPr="00C21EC4">
              <w:rPr>
                <w:rFonts w:cstheme="minorHAnsi"/>
                <w:vertAlign w:val="subscript"/>
                <w:lang w:val="en-GB"/>
              </w:rPr>
              <w:t>5/2</w:t>
            </w:r>
            <w:r w:rsidRPr="00C21EC4">
              <w:rPr>
                <w:rFonts w:cstheme="minorHAnsi"/>
                <w:lang w:val="en-GB"/>
              </w:rPr>
              <w:t xml:space="preserve"> peak:</w:t>
            </w:r>
          </w:p>
          <w:p w14:paraId="0E7F2922" w14:textId="77777777" w:rsidR="006C11C2" w:rsidRPr="00C21EC4" w:rsidRDefault="006C11C2" w:rsidP="00D66CBA">
            <w:pPr>
              <w:adjustRightInd w:val="0"/>
              <w:spacing w:after="0"/>
              <w:ind w:left="348"/>
              <w:rPr>
                <w:rFonts w:cstheme="minorHAnsi"/>
                <w:lang w:val="en-GB"/>
              </w:rPr>
            </w:pPr>
            <w:r w:rsidRPr="00C21EC4">
              <w:rPr>
                <w:rFonts w:cstheme="minorHAnsi"/>
                <w:lang w:val="en-GB"/>
              </w:rPr>
              <w:t>a) UHV conditions:</w:t>
            </w:r>
          </w:p>
          <w:p w14:paraId="3F59A810" w14:textId="4E47E8B5" w:rsidR="006C11C2" w:rsidRPr="00C21EC4" w:rsidRDefault="006C11C2" w:rsidP="00004056">
            <w:pPr>
              <w:numPr>
                <w:ilvl w:val="0"/>
                <w:numId w:val="7"/>
              </w:numPr>
              <w:adjustRightInd w:val="0"/>
              <w:spacing w:after="0"/>
              <w:ind w:left="1068"/>
              <w:rPr>
                <w:rFonts w:cstheme="minorHAnsi"/>
                <w:lang w:val="en-GB"/>
              </w:rPr>
            </w:pPr>
            <w:r w:rsidRPr="00C21EC4">
              <w:rPr>
                <w:rFonts w:cstheme="minorHAnsi"/>
                <w:lang w:val="en-GB"/>
              </w:rPr>
              <w:t>At an energy resolution of FWHM = 0.85 eV ± 0.05 eV, the measured Ag 3d</w:t>
            </w:r>
            <w:r w:rsidR="00384533" w:rsidRPr="00C21EC4">
              <w:rPr>
                <w:rFonts w:cstheme="minorHAnsi"/>
                <w:vertAlign w:val="subscript"/>
                <w:lang w:val="en-GB"/>
              </w:rPr>
              <w:t>5/2</w:t>
            </w:r>
            <w:r w:rsidRPr="00C21EC4">
              <w:rPr>
                <w:rFonts w:cstheme="minorHAnsi"/>
                <w:lang w:val="en-GB"/>
              </w:rPr>
              <w:t xml:space="preserve"> peak count rate shall be ≥ 45 kcps.</w:t>
            </w:r>
          </w:p>
          <w:p w14:paraId="6D9135D1" w14:textId="297A7F8E" w:rsidR="006C11C2" w:rsidRPr="00C21EC4" w:rsidRDefault="006C11C2" w:rsidP="00004056">
            <w:pPr>
              <w:numPr>
                <w:ilvl w:val="0"/>
                <w:numId w:val="7"/>
              </w:numPr>
              <w:adjustRightInd w:val="0"/>
              <w:spacing w:after="0"/>
              <w:ind w:left="1068"/>
              <w:rPr>
                <w:rFonts w:cstheme="minorHAnsi"/>
                <w:lang w:val="en-GB"/>
              </w:rPr>
            </w:pPr>
            <w:r w:rsidRPr="00C21EC4">
              <w:rPr>
                <w:rFonts w:cstheme="minorHAnsi"/>
                <w:lang w:val="en-GB"/>
              </w:rPr>
              <w:t>At an energy resolution of FWHM = 0.60 eV ± 0.05 eV, the measured Ag 3d</w:t>
            </w:r>
            <w:r w:rsidR="00384533" w:rsidRPr="00C21EC4">
              <w:rPr>
                <w:rFonts w:cstheme="minorHAnsi"/>
                <w:vertAlign w:val="subscript"/>
                <w:lang w:val="en-GB"/>
              </w:rPr>
              <w:t>5/2</w:t>
            </w:r>
            <w:r w:rsidRPr="00C21EC4">
              <w:rPr>
                <w:rFonts w:cstheme="minorHAnsi"/>
                <w:lang w:val="en-GB"/>
              </w:rPr>
              <w:t xml:space="preserve"> peak count rate shall be ≥ 20 kcps.</w:t>
            </w:r>
          </w:p>
          <w:p w14:paraId="76CA821E" w14:textId="77777777" w:rsidR="006C11C2" w:rsidRPr="00C21EC4" w:rsidRDefault="006C11C2" w:rsidP="00D66CBA">
            <w:pPr>
              <w:adjustRightInd w:val="0"/>
              <w:spacing w:after="0"/>
              <w:ind w:left="348"/>
              <w:rPr>
                <w:rFonts w:cstheme="minorHAnsi"/>
                <w:lang w:val="en-GB"/>
              </w:rPr>
            </w:pPr>
            <w:r w:rsidRPr="00C21EC4">
              <w:rPr>
                <w:rFonts w:cstheme="minorHAnsi"/>
                <w:lang w:val="en-GB"/>
              </w:rPr>
              <w:t>b) Near-ambient pressure conditions:</w:t>
            </w:r>
          </w:p>
          <w:p w14:paraId="51EEA804" w14:textId="2195A940" w:rsidR="006C11C2" w:rsidRPr="00C21EC4" w:rsidRDefault="006C11C2" w:rsidP="00004056">
            <w:pPr>
              <w:numPr>
                <w:ilvl w:val="0"/>
                <w:numId w:val="8"/>
              </w:numPr>
              <w:adjustRightInd w:val="0"/>
              <w:spacing w:after="0"/>
              <w:ind w:left="1068"/>
              <w:rPr>
                <w:rFonts w:cstheme="minorHAnsi"/>
                <w:lang w:val="en-GB"/>
              </w:rPr>
            </w:pPr>
            <w:r w:rsidRPr="00C21EC4">
              <w:rPr>
                <w:rFonts w:cstheme="minorHAnsi"/>
                <w:lang w:val="en-GB"/>
              </w:rPr>
              <w:t>At 10 mbar N</w:t>
            </w:r>
            <w:r w:rsidR="006C2101" w:rsidRPr="00C21EC4">
              <w:rPr>
                <w:rFonts w:cstheme="minorHAnsi"/>
                <w:vertAlign w:val="subscript"/>
                <w:lang w:val="en-GB"/>
              </w:rPr>
              <w:t>2</w:t>
            </w:r>
            <w:r w:rsidRPr="00C21EC4">
              <w:rPr>
                <w:rFonts w:cstheme="minorHAnsi"/>
                <w:lang w:val="en-GB"/>
              </w:rPr>
              <w:t>, and at an energy resolution of FWHM = 1.0 eV ± 0.1 eV, the measured Ag 3d</w:t>
            </w:r>
            <w:r w:rsidR="003A4927" w:rsidRPr="00C21EC4">
              <w:rPr>
                <w:rFonts w:cstheme="minorHAnsi"/>
                <w:vertAlign w:val="subscript"/>
                <w:lang w:val="en-GB"/>
              </w:rPr>
              <w:t>5/2</w:t>
            </w:r>
            <w:r w:rsidRPr="00C21EC4">
              <w:rPr>
                <w:rFonts w:cstheme="minorHAnsi"/>
                <w:lang w:val="en-GB"/>
              </w:rPr>
              <w:t xml:space="preserve"> peak count rate shall be ≥ 6 kcps.</w:t>
            </w:r>
          </w:p>
          <w:p w14:paraId="4BB089AE" w14:textId="77777777" w:rsidR="006C11C2" w:rsidRPr="00C21EC4" w:rsidRDefault="006C11C2" w:rsidP="00D66CBA">
            <w:pPr>
              <w:adjustRightInd w:val="0"/>
              <w:spacing w:after="0"/>
              <w:ind w:left="348"/>
              <w:rPr>
                <w:rFonts w:cstheme="minorHAnsi"/>
                <w:lang w:val="en-GB"/>
              </w:rPr>
            </w:pPr>
            <w:r w:rsidRPr="00C21EC4">
              <w:rPr>
                <w:rFonts w:cstheme="minorHAnsi"/>
                <w:lang w:val="en-GB"/>
              </w:rPr>
              <w:t>c) Energy resolution (monochromated Al K</w:t>
            </w:r>
            <w:r w:rsidRPr="00C21EC4">
              <w:rPr>
                <w:rFonts w:cstheme="minorHAnsi"/>
                <w:vertAlign w:val="subscript"/>
                <w:lang w:val="en-GB"/>
              </w:rPr>
              <w:t>α</w:t>
            </w:r>
            <w:r w:rsidRPr="00C21EC4">
              <w:rPr>
                <w:rFonts w:cstheme="minorHAnsi"/>
                <w:lang w:val="en-GB"/>
              </w:rPr>
              <w:t>):</w:t>
            </w:r>
          </w:p>
          <w:p w14:paraId="4E9EA516" w14:textId="5A56129D" w:rsidR="006C11C2" w:rsidRPr="00C21EC4" w:rsidRDefault="006C11C2" w:rsidP="00004056">
            <w:pPr>
              <w:numPr>
                <w:ilvl w:val="0"/>
                <w:numId w:val="9"/>
              </w:numPr>
              <w:adjustRightInd w:val="0"/>
              <w:spacing w:after="0"/>
              <w:ind w:left="1068"/>
              <w:rPr>
                <w:rFonts w:cstheme="minorHAnsi"/>
                <w:lang w:val="en-GB"/>
              </w:rPr>
            </w:pPr>
            <w:r w:rsidRPr="00C21EC4">
              <w:rPr>
                <w:rFonts w:cstheme="minorHAnsi"/>
                <w:lang w:val="en-GB"/>
              </w:rPr>
              <w:t>The system shall be capable of achieving ≤ 0.60 eV FWHM on Ag 3d</w:t>
            </w:r>
            <w:r w:rsidR="00846F20" w:rsidRPr="00C21EC4">
              <w:rPr>
                <w:rFonts w:cstheme="minorHAnsi"/>
                <w:vertAlign w:val="subscript"/>
                <w:lang w:val="en-GB"/>
              </w:rPr>
              <w:t>5/2</w:t>
            </w:r>
            <w:r w:rsidRPr="00C21EC4">
              <w:rPr>
                <w:rFonts w:cstheme="minorHAnsi"/>
                <w:lang w:val="en-GB"/>
              </w:rPr>
              <w:t xml:space="preserve"> under UHV conditions.</w:t>
            </w:r>
          </w:p>
          <w:p w14:paraId="4F54CB6C" w14:textId="2DF80FC7" w:rsidR="00122053" w:rsidRPr="00C21EC4" w:rsidRDefault="00122053" w:rsidP="00004056">
            <w:pPr>
              <w:pStyle w:val="Odstavekseznama"/>
              <w:numPr>
                <w:ilvl w:val="0"/>
                <w:numId w:val="4"/>
              </w:numPr>
              <w:adjustRightInd w:val="0"/>
              <w:spacing w:after="0"/>
              <w:ind w:left="357" w:hanging="357"/>
              <w:rPr>
                <w:rFonts w:cstheme="minorHAnsi"/>
                <w:lang w:val="en-GB"/>
              </w:rPr>
            </w:pPr>
            <w:r w:rsidRPr="00C21EC4">
              <w:rPr>
                <w:rFonts w:cstheme="minorHAnsi"/>
                <w:lang w:val="en-GB"/>
              </w:rPr>
              <w:t>X</w:t>
            </w:r>
            <w:r w:rsidRPr="00C21EC4">
              <w:rPr>
                <w:rFonts w:ascii="Cambria Math" w:hAnsi="Cambria Math" w:cs="Cambria Math"/>
                <w:lang w:val="en-GB"/>
              </w:rPr>
              <w:t>‑</w:t>
            </w:r>
            <w:r w:rsidRPr="00C21EC4">
              <w:rPr>
                <w:rFonts w:cstheme="minorHAnsi"/>
                <w:lang w:val="en-GB"/>
              </w:rPr>
              <w:t>ray source requirements: monochromated</w:t>
            </w:r>
            <w:r w:rsidR="00B25071" w:rsidRPr="00C21EC4">
              <w:rPr>
                <w:rFonts w:cstheme="minorHAnsi"/>
                <w:lang w:val="en-GB"/>
              </w:rPr>
              <w:t xml:space="preserve"> </w:t>
            </w:r>
            <w:r w:rsidRPr="00C21EC4">
              <w:rPr>
                <w:rFonts w:cstheme="minorHAnsi"/>
                <w:lang w:val="en-GB"/>
              </w:rPr>
              <w:t>Al K</w:t>
            </w:r>
            <w:r w:rsidR="009864A8" w:rsidRPr="00C21EC4">
              <w:rPr>
                <w:rFonts w:ascii="Calibri" w:hAnsi="Calibri" w:cs="Calibri"/>
                <w:vertAlign w:val="subscript"/>
                <w:lang w:val="en-GB"/>
              </w:rPr>
              <w:t>α</w:t>
            </w:r>
            <w:r w:rsidRPr="00C21EC4">
              <w:rPr>
                <w:rFonts w:cstheme="minorHAnsi"/>
                <w:lang w:val="en-GB"/>
              </w:rPr>
              <w:t xml:space="preserve"> source; selectable spot size 200 </w:t>
            </w:r>
            <w:r w:rsidRPr="00C21EC4">
              <w:rPr>
                <w:rFonts w:ascii="Calibri" w:hAnsi="Calibri" w:cs="Calibri"/>
                <w:lang w:val="en-GB"/>
              </w:rPr>
              <w:t>µ</w:t>
            </w:r>
            <w:r w:rsidRPr="00C21EC4">
              <w:rPr>
                <w:rFonts w:cstheme="minorHAnsi"/>
                <w:lang w:val="en-GB"/>
              </w:rPr>
              <w:t>m to 1 mm</w:t>
            </w:r>
            <w:r w:rsidR="002A5325" w:rsidRPr="00C21EC4">
              <w:rPr>
                <w:rFonts w:cstheme="minorHAnsi"/>
                <w:lang w:val="en-GB"/>
              </w:rPr>
              <w:t xml:space="preserve"> in diameter</w:t>
            </w:r>
            <w:r w:rsidR="006B14F9" w:rsidRPr="00C21EC4">
              <w:rPr>
                <w:rFonts w:cstheme="minorHAnsi"/>
                <w:lang w:val="en-GB"/>
              </w:rPr>
              <w:t>,</w:t>
            </w:r>
            <w:r w:rsidRPr="00C21EC4">
              <w:rPr>
                <w:rFonts w:cstheme="minorHAnsi"/>
                <w:lang w:val="en-GB"/>
              </w:rPr>
              <w:t xml:space="preserve"> optimized to</w:t>
            </w:r>
            <w:r w:rsidR="006B14F9" w:rsidRPr="00C21EC4">
              <w:rPr>
                <w:rFonts w:cstheme="minorHAnsi"/>
                <w:lang w:val="en-GB"/>
              </w:rPr>
              <w:t xml:space="preserve"> the</w:t>
            </w:r>
            <w:r w:rsidRPr="00C21EC4">
              <w:rPr>
                <w:rFonts w:cstheme="minorHAnsi"/>
                <w:lang w:val="en-GB"/>
              </w:rPr>
              <w:t xml:space="preserve"> analysis area.</w:t>
            </w:r>
          </w:p>
          <w:p w14:paraId="030CC42E" w14:textId="19EDF714" w:rsidR="00122053" w:rsidRPr="00C21EC4" w:rsidRDefault="00122053" w:rsidP="00004056">
            <w:pPr>
              <w:pStyle w:val="Odstavekseznama"/>
              <w:numPr>
                <w:ilvl w:val="0"/>
                <w:numId w:val="4"/>
              </w:numPr>
              <w:adjustRightInd w:val="0"/>
              <w:spacing w:after="0"/>
              <w:ind w:left="360"/>
              <w:rPr>
                <w:rFonts w:cstheme="minorHAnsi"/>
                <w:lang w:val="en-GB"/>
              </w:rPr>
            </w:pPr>
            <w:r w:rsidRPr="00C21EC4">
              <w:rPr>
                <w:rFonts w:cstheme="minorHAnsi"/>
                <w:lang w:val="en-GB"/>
              </w:rPr>
              <w:t xml:space="preserve">Charge neutralization: </w:t>
            </w:r>
            <w:r w:rsidR="00D14BB8" w:rsidRPr="00C21EC4">
              <w:rPr>
                <w:rFonts w:cstheme="minorHAnsi"/>
                <w:lang w:val="en-GB"/>
              </w:rPr>
              <w:t>t</w:t>
            </w:r>
            <w:r w:rsidR="00A068A4" w:rsidRPr="00C21EC4">
              <w:rPr>
                <w:rFonts w:cstheme="minorHAnsi"/>
                <w:lang w:val="en-GB"/>
              </w:rPr>
              <w:t>he system shall provide intrinsic charge compensation via photoionization of the background gas, effective for insulating and semiconducting samples under near-ambient pressures (including ≥ 1 mbar).</w:t>
            </w:r>
          </w:p>
          <w:p w14:paraId="1BCED94D" w14:textId="16B4DA5E" w:rsidR="00122053" w:rsidRPr="00C21EC4" w:rsidRDefault="00122053" w:rsidP="00004056">
            <w:pPr>
              <w:pStyle w:val="Odstavekseznama"/>
              <w:numPr>
                <w:ilvl w:val="0"/>
                <w:numId w:val="4"/>
              </w:numPr>
              <w:adjustRightInd w:val="0"/>
              <w:spacing w:after="0"/>
              <w:ind w:left="360"/>
              <w:rPr>
                <w:rFonts w:cstheme="minorHAnsi"/>
                <w:lang w:val="en-GB"/>
              </w:rPr>
            </w:pPr>
            <w:r w:rsidRPr="00C21EC4">
              <w:rPr>
                <w:rFonts w:cstheme="minorHAnsi"/>
                <w:lang w:val="en-GB"/>
              </w:rPr>
              <w:t>Pumping system: pressure range from 1</w:t>
            </w:r>
            <w:r w:rsidR="00E415D9" w:rsidRPr="00C21EC4">
              <w:rPr>
                <w:rFonts w:cstheme="minorHAnsi"/>
                <w:lang w:val="en-GB"/>
              </w:rPr>
              <w:t>·</w:t>
            </w:r>
            <w:r w:rsidRPr="00C21EC4">
              <w:rPr>
                <w:rFonts w:cstheme="minorHAnsi"/>
                <w:lang w:val="en-GB"/>
              </w:rPr>
              <w:t>10⁻</w:t>
            </w:r>
            <w:r w:rsidR="00E415D9" w:rsidRPr="00C21EC4">
              <w:rPr>
                <w:rFonts w:cstheme="minorHAnsi"/>
                <w:vertAlign w:val="superscript"/>
                <w:lang w:val="en-GB"/>
              </w:rPr>
              <w:t>7</w:t>
            </w:r>
            <w:r w:rsidRPr="00C21EC4">
              <w:rPr>
                <w:rFonts w:cstheme="minorHAnsi"/>
                <w:lang w:val="en-GB"/>
              </w:rPr>
              <w:t xml:space="preserve"> mbar to &gt;</w:t>
            </w:r>
            <w:r w:rsidR="00474096" w:rsidRPr="00C21EC4">
              <w:rPr>
                <w:rFonts w:cstheme="minorHAnsi"/>
                <w:lang w:val="en-GB"/>
              </w:rPr>
              <w:t>4</w:t>
            </w:r>
            <w:r w:rsidRPr="00C21EC4">
              <w:rPr>
                <w:rFonts w:cstheme="minorHAnsi"/>
                <w:lang w:val="en-GB"/>
              </w:rPr>
              <w:t>0 mbar; chemically resistant pumping architecture; turbomolecular pumps with oil</w:t>
            </w:r>
            <w:r w:rsidRPr="00C21EC4">
              <w:rPr>
                <w:rFonts w:ascii="Cambria Math" w:hAnsi="Cambria Math" w:cs="Cambria Math"/>
                <w:lang w:val="en-GB"/>
              </w:rPr>
              <w:t>‑</w:t>
            </w:r>
            <w:r w:rsidRPr="00C21EC4">
              <w:rPr>
                <w:rFonts w:cstheme="minorHAnsi"/>
                <w:lang w:val="en-GB"/>
              </w:rPr>
              <w:t>free backing pumps.</w:t>
            </w:r>
          </w:p>
          <w:p w14:paraId="1D6504FF" w14:textId="7D8A1A32" w:rsidR="00385431" w:rsidRPr="00C21EC4" w:rsidRDefault="00385431" w:rsidP="00004056">
            <w:pPr>
              <w:pStyle w:val="Odstavekseznama"/>
              <w:numPr>
                <w:ilvl w:val="0"/>
                <w:numId w:val="4"/>
              </w:numPr>
              <w:adjustRightInd w:val="0"/>
              <w:spacing w:after="0"/>
              <w:ind w:left="0" w:firstLine="0"/>
              <w:rPr>
                <w:rFonts w:cstheme="minorHAnsi"/>
                <w:lang w:val="en-GB"/>
              </w:rPr>
            </w:pPr>
            <w:r w:rsidRPr="00C21EC4">
              <w:rPr>
                <w:rFonts w:cstheme="minorHAnsi"/>
                <w:lang w:val="en-GB"/>
              </w:rPr>
              <w:t>In-situ cleaning: Include a downstream RF plasma cleaning capability (or equivalent) to support chamber/environment cleaning without compromising analytical components.</w:t>
            </w:r>
          </w:p>
          <w:p w14:paraId="23FD64A1" w14:textId="2E44B874" w:rsidR="00F24B94" w:rsidRPr="00C21EC4" w:rsidRDefault="00F24B94" w:rsidP="00004056">
            <w:pPr>
              <w:pStyle w:val="Odstavekseznama"/>
              <w:numPr>
                <w:ilvl w:val="0"/>
                <w:numId w:val="4"/>
              </w:numPr>
              <w:adjustRightInd w:val="0"/>
              <w:spacing w:after="0"/>
              <w:ind w:left="360"/>
              <w:rPr>
                <w:rFonts w:cstheme="minorHAnsi"/>
                <w:lang w:val="en-GB"/>
              </w:rPr>
            </w:pPr>
            <w:r w:rsidRPr="00C21EC4">
              <w:rPr>
                <w:rFonts w:cstheme="minorHAnsi"/>
                <w:lang w:val="en-GB"/>
              </w:rPr>
              <w:t>The offered NAP-XPS system shall enable analysis of vacuum-sensitive samples under controlled gas atmospheres and humid/wet environments at near-ambient pressures without requiring prior pump-down of the analysis environment to UHV as a precondition for starting the NAP measurement mode. For such measurements, the system design (automation, vacuum/gas handling, safety interlocks, and software workflows) shall support direct initiation of near-ambient pressure measurements after sample loading, consistent with safe operation of the offered instrument.</w:t>
            </w:r>
          </w:p>
          <w:p w14:paraId="0D86D254" w14:textId="1C8D8261" w:rsidR="002C6DDA" w:rsidRPr="00C21EC4" w:rsidRDefault="002C6DDA" w:rsidP="00004056">
            <w:pPr>
              <w:pStyle w:val="Odstavekseznama"/>
              <w:numPr>
                <w:ilvl w:val="0"/>
                <w:numId w:val="4"/>
              </w:numPr>
              <w:adjustRightInd w:val="0"/>
              <w:spacing w:after="0"/>
              <w:ind w:left="357" w:hanging="357"/>
              <w:rPr>
                <w:rFonts w:cstheme="minorHAnsi"/>
                <w:lang w:val="en-GB"/>
              </w:rPr>
            </w:pPr>
            <w:r w:rsidRPr="00C21EC4">
              <w:rPr>
                <w:rFonts w:cstheme="minorHAnsi"/>
                <w:lang w:val="en-GB"/>
              </w:rPr>
              <w:t>Gas dosing system: fully automated and software</w:t>
            </w:r>
            <w:r w:rsidRPr="00C21EC4">
              <w:rPr>
                <w:rFonts w:ascii="Cambria Math" w:hAnsi="Cambria Math" w:cs="Cambria Math"/>
                <w:lang w:val="en-GB"/>
              </w:rPr>
              <w:t>‑</w:t>
            </w:r>
            <w:r w:rsidRPr="00C21EC4">
              <w:rPr>
                <w:rFonts w:cstheme="minorHAnsi"/>
                <w:lang w:val="en-GB"/>
              </w:rPr>
              <w:t>controlled</w:t>
            </w:r>
            <w:r w:rsidR="006176F1" w:rsidRPr="00C21EC4">
              <w:rPr>
                <w:rFonts w:cstheme="minorHAnsi"/>
                <w:lang w:val="en-GB"/>
              </w:rPr>
              <w:t xml:space="preserve"> with</w:t>
            </w:r>
            <w:r w:rsidRPr="00C21EC4">
              <w:rPr>
                <w:rFonts w:cstheme="minorHAnsi"/>
                <w:lang w:val="en-GB"/>
              </w:rPr>
              <w:t xml:space="preserve"> </w:t>
            </w:r>
            <w:r w:rsidR="006176F1" w:rsidRPr="00C21EC4">
              <w:rPr>
                <w:rFonts w:cstheme="minorHAnsi"/>
                <w:lang w:val="en-GB"/>
              </w:rPr>
              <w:t>at least two</w:t>
            </w:r>
            <w:r w:rsidRPr="00C21EC4">
              <w:rPr>
                <w:rFonts w:cstheme="minorHAnsi"/>
                <w:lang w:val="en-GB"/>
              </w:rPr>
              <w:t xml:space="preserve"> gas dosers at the analysis position</w:t>
            </w:r>
            <w:r w:rsidR="006176F1" w:rsidRPr="00C21EC4">
              <w:rPr>
                <w:rFonts w:cstheme="minorHAnsi"/>
                <w:lang w:val="en-GB"/>
              </w:rPr>
              <w:t xml:space="preserve"> and</w:t>
            </w:r>
            <w:r w:rsidRPr="00C21EC4">
              <w:rPr>
                <w:rFonts w:cstheme="minorHAnsi"/>
                <w:lang w:val="en-GB"/>
              </w:rPr>
              <w:t xml:space="preserve"> </w:t>
            </w:r>
            <w:r w:rsidR="006176F1" w:rsidRPr="00C21EC4">
              <w:rPr>
                <w:rFonts w:cstheme="minorHAnsi"/>
                <w:lang w:val="en-GB"/>
              </w:rPr>
              <w:t xml:space="preserve">with at least three </w:t>
            </w:r>
            <w:r w:rsidRPr="00C21EC4">
              <w:rPr>
                <w:rFonts w:cstheme="minorHAnsi"/>
                <w:lang w:val="en-GB"/>
              </w:rPr>
              <w:t>mass</w:t>
            </w:r>
            <w:r w:rsidRPr="00C21EC4">
              <w:rPr>
                <w:rFonts w:ascii="Cambria Math" w:hAnsi="Cambria Math" w:cs="Cambria Math"/>
                <w:lang w:val="en-GB"/>
              </w:rPr>
              <w:t>‑</w:t>
            </w:r>
            <w:r w:rsidRPr="00C21EC4">
              <w:rPr>
                <w:rFonts w:cstheme="minorHAnsi"/>
                <w:lang w:val="en-GB"/>
              </w:rPr>
              <w:t>flow controllers.</w:t>
            </w:r>
          </w:p>
          <w:p w14:paraId="083F94E5" w14:textId="77777777" w:rsidR="002C6DDA" w:rsidRPr="00C21EC4" w:rsidRDefault="002C6DDA" w:rsidP="00004056">
            <w:pPr>
              <w:pStyle w:val="Odstavekseznama"/>
              <w:numPr>
                <w:ilvl w:val="0"/>
                <w:numId w:val="4"/>
              </w:numPr>
              <w:adjustRightInd w:val="0"/>
              <w:spacing w:after="0"/>
              <w:ind w:left="357" w:hanging="357"/>
              <w:rPr>
                <w:rFonts w:cstheme="minorHAnsi"/>
                <w:lang w:val="en-GB"/>
              </w:rPr>
            </w:pPr>
            <w:r w:rsidRPr="00C21EC4">
              <w:rPr>
                <w:rFonts w:cstheme="minorHAnsi"/>
                <w:lang w:val="en-GB"/>
              </w:rPr>
              <w:t>Imaging/navigation: at least three digital microscopes for sample navigation and documentation.</w:t>
            </w:r>
          </w:p>
          <w:p w14:paraId="56081714" w14:textId="0EE5AA70" w:rsidR="00002A11" w:rsidRPr="00C21EC4" w:rsidRDefault="002C6DDA" w:rsidP="00004056">
            <w:pPr>
              <w:pStyle w:val="Odstavekseznama"/>
              <w:numPr>
                <w:ilvl w:val="0"/>
                <w:numId w:val="4"/>
              </w:numPr>
              <w:adjustRightInd w:val="0"/>
              <w:spacing w:after="0"/>
              <w:ind w:left="357" w:hanging="357"/>
              <w:rPr>
                <w:rFonts w:cstheme="minorHAnsi"/>
                <w:lang w:val="en-GB"/>
              </w:rPr>
            </w:pPr>
            <w:r w:rsidRPr="00C21EC4">
              <w:rPr>
                <w:rFonts w:cstheme="minorHAnsi"/>
                <w:lang w:val="en-GB"/>
              </w:rPr>
              <w:t xml:space="preserve">Automation and software: fully automated sample handling, vacuum </w:t>
            </w:r>
            <w:r w:rsidR="00EB23D1" w:rsidRPr="00C21EC4">
              <w:rPr>
                <w:rFonts w:cstheme="minorHAnsi"/>
                <w:lang w:val="en-GB"/>
              </w:rPr>
              <w:t>M</w:t>
            </w:r>
            <w:r w:rsidRPr="00C21EC4">
              <w:rPr>
                <w:rFonts w:cstheme="minorHAnsi"/>
                <w:lang w:val="en-GB"/>
              </w:rPr>
              <w:t>anagement and gas dosing; multiple user</w:t>
            </w:r>
            <w:r w:rsidRPr="00C21EC4">
              <w:rPr>
                <w:rFonts w:ascii="Cambria Math" w:hAnsi="Cambria Math" w:cs="Cambria Math"/>
                <w:lang w:val="en-GB"/>
              </w:rPr>
              <w:t>‑</w:t>
            </w:r>
            <w:r w:rsidRPr="00C21EC4">
              <w:rPr>
                <w:rFonts w:cstheme="minorHAnsi"/>
                <w:lang w:val="en-GB"/>
              </w:rPr>
              <w:t xml:space="preserve">level interfaces; automated </w:t>
            </w:r>
            <w:r w:rsidR="00EB23D1" w:rsidRPr="00C21EC4">
              <w:rPr>
                <w:rFonts w:cstheme="minorHAnsi"/>
                <w:lang w:val="en-GB"/>
              </w:rPr>
              <w:t>R</w:t>
            </w:r>
            <w:r w:rsidRPr="00C21EC4">
              <w:rPr>
                <w:rFonts w:cstheme="minorHAnsi"/>
                <w:lang w:val="en-GB"/>
              </w:rPr>
              <w:t>eporting, chemical quantification</w:t>
            </w:r>
            <w:r w:rsidR="001D5BC5" w:rsidRPr="00C21EC4">
              <w:rPr>
                <w:rFonts w:cstheme="minorHAnsi"/>
                <w:lang w:val="en-GB"/>
              </w:rPr>
              <w:t>,</w:t>
            </w:r>
            <w:r w:rsidRPr="00C21EC4">
              <w:rPr>
                <w:rFonts w:cstheme="minorHAnsi"/>
                <w:lang w:val="en-GB"/>
              </w:rPr>
              <w:t xml:space="preserve"> and assistance tools.</w:t>
            </w:r>
          </w:p>
        </w:tc>
      </w:tr>
      <w:tr w:rsidR="00467C84" w:rsidRPr="00C21EC4" w14:paraId="3C2B7AC0" w14:textId="77777777" w:rsidTr="00EB23D1">
        <w:tc>
          <w:tcPr>
            <w:tcW w:w="1086" w:type="dxa"/>
          </w:tcPr>
          <w:p w14:paraId="2D58E9E6" w14:textId="3FC41B01" w:rsidR="00467C84" w:rsidRPr="00C21EC4" w:rsidRDefault="00B93063" w:rsidP="00D157A4">
            <w:pPr>
              <w:adjustRightInd w:val="0"/>
              <w:rPr>
                <w:rFonts w:cstheme="minorHAnsi"/>
                <w:lang w:val="en-GB" w:eastAsia="en-US"/>
              </w:rPr>
            </w:pPr>
            <w:r w:rsidRPr="00C21EC4">
              <w:rPr>
                <w:rFonts w:cstheme="minorHAnsi"/>
                <w:lang w:val="en-GB" w:eastAsia="en-US"/>
              </w:rPr>
              <w:t>2</w:t>
            </w:r>
            <w:r w:rsidR="00920C8C" w:rsidRPr="00C21EC4">
              <w:rPr>
                <w:rFonts w:cstheme="minorHAnsi"/>
                <w:lang w:val="en-GB" w:eastAsia="en-US"/>
              </w:rPr>
              <w:t>.2</w:t>
            </w:r>
          </w:p>
        </w:tc>
        <w:tc>
          <w:tcPr>
            <w:tcW w:w="1067" w:type="dxa"/>
          </w:tcPr>
          <w:p w14:paraId="4711F292" w14:textId="46C81B84" w:rsidR="00467C84" w:rsidRPr="00C21EC4" w:rsidRDefault="00F825A1" w:rsidP="00D157A4">
            <w:pPr>
              <w:rPr>
                <w:rFonts w:cstheme="minorHAnsi"/>
                <w:lang w:val="en-GB" w:eastAsia="en-US"/>
              </w:rPr>
            </w:pPr>
            <w:r w:rsidRPr="00C21EC4">
              <w:rPr>
                <w:rFonts w:cstheme="minorHAnsi"/>
                <w:lang w:val="en-GB" w:eastAsia="en-US"/>
              </w:rPr>
              <w:t>1</w:t>
            </w:r>
          </w:p>
        </w:tc>
        <w:tc>
          <w:tcPr>
            <w:tcW w:w="6909" w:type="dxa"/>
          </w:tcPr>
          <w:p w14:paraId="11BC52FC" w14:textId="09529231" w:rsidR="00F50D58" w:rsidRPr="00C21EC4" w:rsidRDefault="00467C84" w:rsidP="00F50D58">
            <w:pPr>
              <w:adjustRightInd w:val="0"/>
              <w:spacing w:after="0"/>
              <w:rPr>
                <w:rFonts w:cstheme="minorHAnsi"/>
                <w:b/>
                <w:bCs/>
                <w:lang w:val="en-GB"/>
              </w:rPr>
            </w:pPr>
            <w:r w:rsidRPr="00C21EC4">
              <w:rPr>
                <w:rFonts w:cstheme="minorHAnsi"/>
                <w:lang w:val="en-GB"/>
              </w:rPr>
              <w:t xml:space="preserve">The system must include a </w:t>
            </w:r>
            <w:r w:rsidR="004B05ED" w:rsidRPr="00C21EC4">
              <w:rPr>
                <w:rFonts w:cstheme="minorHAnsi"/>
                <w:b/>
                <w:bCs/>
                <w:lang w:val="en-GB"/>
              </w:rPr>
              <w:t>q</w:t>
            </w:r>
            <w:r w:rsidR="00F50D58" w:rsidRPr="00C21EC4">
              <w:rPr>
                <w:rFonts w:cstheme="minorHAnsi"/>
                <w:b/>
                <w:bCs/>
                <w:lang w:val="en-GB"/>
              </w:rPr>
              <w:t xml:space="preserve">uadrupole </w:t>
            </w:r>
            <w:r w:rsidR="004B05ED" w:rsidRPr="00C21EC4">
              <w:rPr>
                <w:rFonts w:cstheme="minorHAnsi"/>
                <w:b/>
                <w:bCs/>
                <w:lang w:val="en-GB"/>
              </w:rPr>
              <w:t>m</w:t>
            </w:r>
            <w:r w:rsidR="00F50D58" w:rsidRPr="00C21EC4">
              <w:rPr>
                <w:rFonts w:cstheme="minorHAnsi"/>
                <w:b/>
                <w:bCs/>
                <w:lang w:val="en-GB"/>
              </w:rPr>
              <w:t xml:space="preserve">ass </w:t>
            </w:r>
            <w:r w:rsidR="004B05ED" w:rsidRPr="00C21EC4">
              <w:rPr>
                <w:rFonts w:cstheme="minorHAnsi"/>
                <w:b/>
                <w:bCs/>
                <w:lang w:val="en-GB"/>
              </w:rPr>
              <w:t>s</w:t>
            </w:r>
            <w:r w:rsidR="00F50D58" w:rsidRPr="00C21EC4">
              <w:rPr>
                <w:rFonts w:cstheme="minorHAnsi"/>
                <w:b/>
                <w:bCs/>
                <w:lang w:val="en-GB"/>
              </w:rPr>
              <w:t>pectrometer</w:t>
            </w:r>
            <w:r w:rsidR="009A4836" w:rsidRPr="00C21EC4">
              <w:rPr>
                <w:rFonts w:cstheme="minorHAnsi"/>
                <w:b/>
                <w:bCs/>
                <w:lang w:val="en-GB"/>
              </w:rPr>
              <w:t xml:space="preserve"> </w:t>
            </w:r>
            <w:r w:rsidR="009A4836" w:rsidRPr="00C21EC4">
              <w:rPr>
                <w:rFonts w:cstheme="minorHAnsi"/>
                <w:lang w:val="en-GB"/>
              </w:rPr>
              <w:t>with</w:t>
            </w:r>
            <w:r w:rsidR="00444F3B" w:rsidRPr="00C21EC4">
              <w:rPr>
                <w:rFonts w:cstheme="minorHAnsi"/>
                <w:b/>
                <w:bCs/>
                <w:lang w:val="en-GB"/>
              </w:rPr>
              <w:t>:</w:t>
            </w:r>
          </w:p>
          <w:p w14:paraId="1DD788A9" w14:textId="6D728B5A" w:rsidR="00444F3B" w:rsidRPr="00C21EC4" w:rsidRDefault="00444F3B" w:rsidP="00004056">
            <w:pPr>
              <w:pStyle w:val="Odstavekseznama"/>
              <w:numPr>
                <w:ilvl w:val="0"/>
                <w:numId w:val="5"/>
              </w:numPr>
              <w:adjustRightInd w:val="0"/>
              <w:spacing w:after="0"/>
              <w:rPr>
                <w:rFonts w:cstheme="minorHAnsi"/>
                <w:lang w:val="en-GB"/>
              </w:rPr>
            </w:pPr>
            <w:r w:rsidRPr="00C21EC4">
              <w:rPr>
                <w:rFonts w:cstheme="minorHAnsi"/>
                <w:lang w:val="en-GB"/>
              </w:rPr>
              <w:t xml:space="preserve">Residual gas analyser for UHV with mass range 1–200 </w:t>
            </w:r>
            <w:r w:rsidR="00A31224" w:rsidRPr="00C21EC4">
              <w:rPr>
                <w:rFonts w:cstheme="minorHAnsi"/>
                <w:lang w:val="en-GB"/>
              </w:rPr>
              <w:t>atomic mass unit</w:t>
            </w:r>
            <w:r w:rsidRPr="00C21EC4">
              <w:rPr>
                <w:rFonts w:cstheme="minorHAnsi"/>
                <w:lang w:val="en-GB"/>
              </w:rPr>
              <w:t>.</w:t>
            </w:r>
          </w:p>
          <w:p w14:paraId="265586B7" w14:textId="12FCC3FF" w:rsidR="00444F3B" w:rsidRPr="00C21EC4" w:rsidRDefault="00444F3B" w:rsidP="00004056">
            <w:pPr>
              <w:pStyle w:val="Odstavekseznama"/>
              <w:numPr>
                <w:ilvl w:val="0"/>
                <w:numId w:val="5"/>
              </w:numPr>
              <w:adjustRightInd w:val="0"/>
              <w:spacing w:after="0"/>
              <w:rPr>
                <w:rFonts w:cstheme="minorHAnsi"/>
                <w:lang w:val="en-GB"/>
              </w:rPr>
            </w:pPr>
            <w:r w:rsidRPr="00C21EC4">
              <w:rPr>
                <w:rFonts w:cstheme="minorHAnsi"/>
                <w:lang w:val="en-GB"/>
              </w:rPr>
              <w:t xml:space="preserve">Detector system comprising </w:t>
            </w:r>
            <w:r w:rsidR="00EB23D1" w:rsidRPr="00C21EC4">
              <w:rPr>
                <w:rFonts w:cstheme="minorHAnsi"/>
                <w:lang w:val="en-GB"/>
              </w:rPr>
              <w:t xml:space="preserve">a Faraday cup and a </w:t>
            </w:r>
            <w:r w:rsidRPr="00C21EC4">
              <w:rPr>
                <w:rFonts w:cstheme="minorHAnsi"/>
                <w:lang w:val="en-GB"/>
              </w:rPr>
              <w:t>secondary electron multiplier.</w:t>
            </w:r>
          </w:p>
          <w:p w14:paraId="1693B8F6" w14:textId="7F8B1D0A" w:rsidR="00467C84" w:rsidRPr="00C21EC4" w:rsidRDefault="00444F3B" w:rsidP="00004056">
            <w:pPr>
              <w:pStyle w:val="Odstavekseznama"/>
              <w:numPr>
                <w:ilvl w:val="0"/>
                <w:numId w:val="5"/>
              </w:numPr>
              <w:adjustRightInd w:val="0"/>
              <w:spacing w:after="0"/>
              <w:rPr>
                <w:rFonts w:cstheme="minorHAnsi"/>
                <w:lang w:val="en-GB"/>
              </w:rPr>
            </w:pPr>
            <w:r w:rsidRPr="00C21EC4">
              <w:rPr>
                <w:rFonts w:cstheme="minorHAnsi"/>
                <w:lang w:val="en-GB"/>
              </w:rPr>
              <w:t>Includes power supply and control/data acquisition software.</w:t>
            </w:r>
          </w:p>
        </w:tc>
      </w:tr>
      <w:tr w:rsidR="008C70DA" w:rsidRPr="00C21EC4" w14:paraId="459AFBB1" w14:textId="77777777" w:rsidTr="00AA5487">
        <w:tc>
          <w:tcPr>
            <w:tcW w:w="1086" w:type="dxa"/>
          </w:tcPr>
          <w:p w14:paraId="20A82A29" w14:textId="78F1E079" w:rsidR="008C70DA" w:rsidRPr="00C21EC4" w:rsidRDefault="00106C04" w:rsidP="006E5F49">
            <w:pPr>
              <w:adjustRightInd w:val="0"/>
              <w:rPr>
                <w:rFonts w:cstheme="minorHAnsi"/>
                <w:lang w:val="en-GB" w:eastAsia="en-US"/>
              </w:rPr>
            </w:pPr>
            <w:r w:rsidRPr="00C21EC4">
              <w:rPr>
                <w:rFonts w:cstheme="minorHAnsi"/>
                <w:lang w:val="en-GB" w:eastAsia="en-US"/>
              </w:rPr>
              <w:t>2.3</w:t>
            </w:r>
          </w:p>
        </w:tc>
        <w:tc>
          <w:tcPr>
            <w:tcW w:w="1067" w:type="dxa"/>
          </w:tcPr>
          <w:p w14:paraId="6E66289B" w14:textId="0E023667" w:rsidR="008C70DA" w:rsidRPr="00C21EC4" w:rsidRDefault="00EE1058" w:rsidP="006E5F49">
            <w:pPr>
              <w:rPr>
                <w:rFonts w:cstheme="minorHAnsi"/>
                <w:lang w:val="en-GB" w:eastAsia="en-US"/>
              </w:rPr>
            </w:pPr>
            <w:r>
              <w:rPr>
                <w:rFonts w:cstheme="minorHAnsi"/>
                <w:lang w:val="en-GB" w:eastAsia="en-US"/>
              </w:rPr>
              <w:t>1</w:t>
            </w:r>
          </w:p>
        </w:tc>
        <w:tc>
          <w:tcPr>
            <w:tcW w:w="6909" w:type="dxa"/>
          </w:tcPr>
          <w:p w14:paraId="034F9C4B" w14:textId="77777777" w:rsidR="008C70DA" w:rsidRPr="00C21EC4" w:rsidRDefault="008C70DA" w:rsidP="008C70DA">
            <w:pPr>
              <w:spacing w:after="0"/>
              <w:rPr>
                <w:rFonts w:cstheme="minorHAnsi"/>
                <w:lang w:val="en-GB"/>
              </w:rPr>
            </w:pPr>
            <w:r w:rsidRPr="00C21EC4">
              <w:rPr>
                <w:rFonts w:cstheme="minorHAnsi"/>
                <w:lang w:val="en-GB"/>
              </w:rPr>
              <w:t>The bidder shall supply a room-temperature sample environment module suitable for near-ambient pressure XPS measurements and fully compatible with the offered NAP-XPS system. The module must meet the following minimum requirements:</w:t>
            </w:r>
          </w:p>
          <w:p w14:paraId="4652FDEC" w14:textId="77777777" w:rsidR="008C70DA" w:rsidRPr="00C21EC4" w:rsidRDefault="008C70DA" w:rsidP="00004056">
            <w:pPr>
              <w:pStyle w:val="Odstavekseznama"/>
              <w:numPr>
                <w:ilvl w:val="0"/>
                <w:numId w:val="6"/>
              </w:numPr>
              <w:spacing w:after="0"/>
              <w:rPr>
                <w:rFonts w:cstheme="minorHAnsi"/>
                <w:lang w:val="en-GB"/>
              </w:rPr>
            </w:pPr>
            <w:r w:rsidRPr="00C21EC4">
              <w:rPr>
                <w:rFonts w:cstheme="minorHAnsi"/>
                <w:lang w:val="en-GB"/>
              </w:rPr>
              <w:t>Operating purpose: Enable experiments at room temperature under controlled atmospheres, including operation in the near-ambient pressure regime supported by the main instrument.</w:t>
            </w:r>
          </w:p>
          <w:p w14:paraId="61EDC2A4" w14:textId="14166308" w:rsidR="008C70DA" w:rsidRPr="00C21EC4" w:rsidRDefault="008C70DA" w:rsidP="00004056">
            <w:pPr>
              <w:pStyle w:val="Odstavekseznama"/>
              <w:numPr>
                <w:ilvl w:val="0"/>
                <w:numId w:val="6"/>
              </w:numPr>
              <w:spacing w:after="0"/>
              <w:rPr>
                <w:rFonts w:cstheme="minorHAnsi"/>
                <w:lang w:val="en-GB"/>
              </w:rPr>
            </w:pPr>
            <w:r w:rsidRPr="00C21EC4">
              <w:rPr>
                <w:rFonts w:cstheme="minorHAnsi"/>
                <w:lang w:val="en-GB"/>
              </w:rPr>
              <w:t>Positioning and alignment: Include a motorized 3-axis sample stage (X/Y/Z).</w:t>
            </w:r>
          </w:p>
          <w:p w14:paraId="352E8778" w14:textId="15FD8B2B" w:rsidR="008C70DA" w:rsidRPr="00C21EC4" w:rsidRDefault="008C70DA" w:rsidP="00004056">
            <w:pPr>
              <w:pStyle w:val="Odstavekseznama"/>
              <w:numPr>
                <w:ilvl w:val="0"/>
                <w:numId w:val="6"/>
              </w:numPr>
              <w:spacing w:after="0"/>
              <w:rPr>
                <w:rFonts w:cstheme="minorHAnsi"/>
                <w:lang w:val="en-GB"/>
              </w:rPr>
            </w:pPr>
            <w:r w:rsidRPr="00C21EC4">
              <w:rPr>
                <w:rFonts w:cstheme="minorHAnsi"/>
                <w:lang w:val="en-GB"/>
              </w:rPr>
              <w:t>Sample capacity: Accommodate samples up to 120 mm diameter</w:t>
            </w:r>
            <w:r w:rsidR="00267A06" w:rsidRPr="00C21EC4">
              <w:rPr>
                <w:rFonts w:cstheme="minorHAnsi"/>
                <w:lang w:val="en-GB"/>
              </w:rPr>
              <w:t xml:space="preserve"> or larger</w:t>
            </w:r>
            <w:r w:rsidRPr="00C21EC4">
              <w:rPr>
                <w:rFonts w:cstheme="minorHAnsi"/>
                <w:lang w:val="en-GB"/>
              </w:rPr>
              <w:t xml:space="preserve"> and up to 40 mm height </w:t>
            </w:r>
            <w:r w:rsidR="00267A06" w:rsidRPr="00C21EC4">
              <w:rPr>
                <w:rFonts w:cstheme="minorHAnsi"/>
                <w:lang w:val="en-GB"/>
              </w:rPr>
              <w:t xml:space="preserve">or higher </w:t>
            </w:r>
            <w:r w:rsidRPr="00C21EC4">
              <w:rPr>
                <w:rFonts w:cstheme="minorHAnsi"/>
                <w:lang w:val="en-GB"/>
              </w:rPr>
              <w:t>without modification of the sample environment.</w:t>
            </w:r>
          </w:p>
          <w:p w14:paraId="59DA79C2" w14:textId="77777777" w:rsidR="008C70DA" w:rsidRPr="00C21EC4" w:rsidRDefault="008C70DA" w:rsidP="00004056">
            <w:pPr>
              <w:pStyle w:val="Odstavekseznama"/>
              <w:numPr>
                <w:ilvl w:val="0"/>
                <w:numId w:val="6"/>
              </w:numPr>
              <w:spacing w:after="0"/>
              <w:rPr>
                <w:rFonts w:cstheme="minorHAnsi"/>
                <w:lang w:val="en-GB"/>
              </w:rPr>
            </w:pPr>
            <w:r w:rsidRPr="00C21EC4">
              <w:rPr>
                <w:rFonts w:cstheme="minorHAnsi"/>
                <w:lang w:val="en-GB"/>
              </w:rPr>
              <w:t>Addressable area: Provide an addressable sample area with a minimum diameter of 50 mm.</w:t>
            </w:r>
          </w:p>
          <w:p w14:paraId="6BADEF15" w14:textId="45963954" w:rsidR="008C70DA" w:rsidRPr="00C21EC4" w:rsidRDefault="0070670D" w:rsidP="00004056">
            <w:pPr>
              <w:pStyle w:val="Odstavekseznama"/>
              <w:numPr>
                <w:ilvl w:val="0"/>
                <w:numId w:val="6"/>
              </w:numPr>
              <w:spacing w:after="0"/>
              <w:rPr>
                <w:rFonts w:cstheme="minorHAnsi"/>
                <w:lang w:val="en-GB"/>
              </w:rPr>
            </w:pPr>
            <w:r w:rsidRPr="0070670D">
              <w:rPr>
                <w:rFonts w:cstheme="minorHAnsi"/>
                <w:lang w:val="en-GB"/>
              </w:rPr>
              <w:t>Electrical feedthroughs: Provide electrical contacts (or equivalent capability) for in-situ biasing, heating control interfaces, sensors, or an equivalent solution.</w:t>
            </w:r>
          </w:p>
          <w:p w14:paraId="5B7CB4C2" w14:textId="77777777" w:rsidR="008C70DA" w:rsidRPr="00C21EC4" w:rsidRDefault="008C70DA" w:rsidP="00004056">
            <w:pPr>
              <w:pStyle w:val="Odstavekseznama"/>
              <w:numPr>
                <w:ilvl w:val="0"/>
                <w:numId w:val="6"/>
              </w:numPr>
              <w:spacing w:after="0"/>
              <w:rPr>
                <w:rFonts w:cstheme="minorHAnsi"/>
                <w:lang w:val="en-GB"/>
              </w:rPr>
            </w:pPr>
            <w:r w:rsidRPr="00C21EC4">
              <w:rPr>
                <w:rFonts w:cstheme="minorHAnsi"/>
                <w:lang w:val="en-GB"/>
              </w:rPr>
              <w:t>Observation and documentation: Include a digital microscope (or equivalent imaging system) enabling sample observation, navigation, and documentation during setup and/or measurement.</w:t>
            </w:r>
          </w:p>
          <w:p w14:paraId="6030A79C" w14:textId="10A7F593" w:rsidR="008C70DA" w:rsidRPr="00C21EC4" w:rsidRDefault="008C70DA" w:rsidP="00004056">
            <w:pPr>
              <w:pStyle w:val="Odstavekseznama"/>
              <w:numPr>
                <w:ilvl w:val="0"/>
                <w:numId w:val="6"/>
              </w:numPr>
              <w:spacing w:after="0"/>
              <w:rPr>
                <w:rFonts w:cstheme="minorHAnsi"/>
                <w:lang w:val="en-GB"/>
              </w:rPr>
            </w:pPr>
            <w:r w:rsidRPr="00C21EC4">
              <w:rPr>
                <w:rFonts w:cstheme="minorHAnsi"/>
                <w:lang w:val="en-GB"/>
              </w:rPr>
              <w:t>Integration: The module must be fully integrated with the system’s vacuum control, safety interlocks, and control software, enabling automated operation and reproducible workflows.</w:t>
            </w:r>
          </w:p>
        </w:tc>
      </w:tr>
      <w:tr w:rsidR="002D2282" w:rsidRPr="00C21EC4" w14:paraId="5ABB6B72" w14:textId="77777777" w:rsidTr="001D5BC5">
        <w:tc>
          <w:tcPr>
            <w:tcW w:w="1086" w:type="dxa"/>
          </w:tcPr>
          <w:p w14:paraId="072F8FE2" w14:textId="3D3FBA89" w:rsidR="002D2282" w:rsidRPr="00C21EC4" w:rsidRDefault="00B93063" w:rsidP="006E5F49">
            <w:pPr>
              <w:adjustRightInd w:val="0"/>
              <w:rPr>
                <w:rFonts w:cstheme="minorHAnsi"/>
                <w:lang w:val="en-GB" w:eastAsia="en-US"/>
              </w:rPr>
            </w:pPr>
            <w:r w:rsidRPr="00C21EC4">
              <w:rPr>
                <w:rFonts w:cstheme="minorHAnsi"/>
                <w:lang w:val="en-GB" w:eastAsia="en-US"/>
              </w:rPr>
              <w:t>2</w:t>
            </w:r>
            <w:r w:rsidR="00920C8C" w:rsidRPr="00C21EC4">
              <w:rPr>
                <w:rFonts w:cstheme="minorHAnsi"/>
                <w:lang w:val="en-GB" w:eastAsia="en-US"/>
              </w:rPr>
              <w:t>.</w:t>
            </w:r>
            <w:r w:rsidR="00106C04" w:rsidRPr="00C21EC4">
              <w:rPr>
                <w:rFonts w:cstheme="minorHAnsi"/>
                <w:lang w:val="en-GB" w:eastAsia="en-US"/>
              </w:rPr>
              <w:t>4</w:t>
            </w:r>
          </w:p>
        </w:tc>
        <w:tc>
          <w:tcPr>
            <w:tcW w:w="1067" w:type="dxa"/>
          </w:tcPr>
          <w:p w14:paraId="46AF77FD" w14:textId="77777777" w:rsidR="002D2282" w:rsidRPr="00C21EC4" w:rsidRDefault="002D2282" w:rsidP="006E5F49">
            <w:pPr>
              <w:rPr>
                <w:rFonts w:cstheme="minorHAnsi"/>
                <w:lang w:val="en-GB" w:eastAsia="en-US"/>
              </w:rPr>
            </w:pPr>
            <w:r w:rsidRPr="00C21EC4">
              <w:rPr>
                <w:rFonts w:cstheme="minorHAnsi"/>
                <w:lang w:val="en-GB" w:eastAsia="en-US"/>
              </w:rPr>
              <w:t>1</w:t>
            </w:r>
          </w:p>
        </w:tc>
        <w:tc>
          <w:tcPr>
            <w:tcW w:w="6909" w:type="dxa"/>
          </w:tcPr>
          <w:p w14:paraId="6DE3A8D2" w14:textId="4B9C80AF" w:rsidR="00D3327E" w:rsidRPr="00C21EC4" w:rsidRDefault="00D3327E" w:rsidP="00D3327E">
            <w:pPr>
              <w:spacing w:after="0"/>
              <w:rPr>
                <w:rFonts w:cstheme="minorHAnsi"/>
                <w:b/>
                <w:bCs/>
                <w:lang w:val="en-GB" w:eastAsia="en-US"/>
              </w:rPr>
            </w:pPr>
            <w:r w:rsidRPr="00C21EC4">
              <w:rPr>
                <w:rFonts w:cstheme="minorHAnsi"/>
                <w:b/>
                <w:bCs/>
                <w:lang w:val="en-GB" w:eastAsia="en-US"/>
              </w:rPr>
              <w:t>High-</w:t>
            </w:r>
            <w:r w:rsidR="00DC63F5" w:rsidRPr="00C21EC4">
              <w:rPr>
                <w:rFonts w:cstheme="minorHAnsi"/>
                <w:b/>
                <w:bCs/>
                <w:lang w:val="en-GB" w:eastAsia="en-US"/>
              </w:rPr>
              <w:t>t</w:t>
            </w:r>
            <w:r w:rsidRPr="00C21EC4">
              <w:rPr>
                <w:rFonts w:cstheme="minorHAnsi"/>
                <w:b/>
                <w:bCs/>
                <w:lang w:val="en-GB" w:eastAsia="en-US"/>
              </w:rPr>
              <w:t xml:space="preserve">emperature </w:t>
            </w:r>
            <w:r w:rsidR="00DC63F5" w:rsidRPr="00C21EC4">
              <w:rPr>
                <w:rFonts w:cstheme="minorHAnsi"/>
                <w:b/>
                <w:bCs/>
                <w:lang w:val="en-GB" w:eastAsia="en-US"/>
              </w:rPr>
              <w:t>n</w:t>
            </w:r>
            <w:r w:rsidRPr="00C21EC4">
              <w:rPr>
                <w:rFonts w:cstheme="minorHAnsi"/>
                <w:b/>
                <w:bCs/>
                <w:lang w:val="en-GB" w:eastAsia="en-US"/>
              </w:rPr>
              <w:t>ear-</w:t>
            </w:r>
            <w:r w:rsidR="00DC63F5" w:rsidRPr="00C21EC4">
              <w:rPr>
                <w:rFonts w:cstheme="minorHAnsi"/>
                <w:b/>
                <w:bCs/>
                <w:lang w:val="en-GB" w:eastAsia="en-US"/>
              </w:rPr>
              <w:t>a</w:t>
            </w:r>
            <w:r w:rsidRPr="00C21EC4">
              <w:rPr>
                <w:rFonts w:cstheme="minorHAnsi"/>
                <w:b/>
                <w:bCs/>
                <w:lang w:val="en-GB" w:eastAsia="en-US"/>
              </w:rPr>
              <w:t xml:space="preserve">mbient </w:t>
            </w:r>
            <w:r w:rsidR="00DC63F5" w:rsidRPr="00C21EC4">
              <w:rPr>
                <w:rFonts w:cstheme="minorHAnsi"/>
                <w:b/>
                <w:bCs/>
                <w:lang w:val="en-GB" w:eastAsia="en-US"/>
              </w:rPr>
              <w:t>p</w:t>
            </w:r>
            <w:r w:rsidRPr="00C21EC4">
              <w:rPr>
                <w:rFonts w:cstheme="minorHAnsi"/>
                <w:b/>
                <w:bCs/>
                <w:lang w:val="en-GB" w:eastAsia="en-US"/>
              </w:rPr>
              <w:t xml:space="preserve">ressure </w:t>
            </w:r>
            <w:r w:rsidR="00DC63F5" w:rsidRPr="00C21EC4">
              <w:rPr>
                <w:rFonts w:cstheme="minorHAnsi"/>
                <w:b/>
                <w:bCs/>
                <w:lang w:val="en-GB" w:eastAsia="en-US"/>
              </w:rPr>
              <w:t>s</w:t>
            </w:r>
            <w:r w:rsidRPr="00C21EC4">
              <w:rPr>
                <w:rFonts w:cstheme="minorHAnsi"/>
                <w:b/>
                <w:bCs/>
                <w:lang w:val="en-GB" w:eastAsia="en-US"/>
              </w:rPr>
              <w:t xml:space="preserve">ample </w:t>
            </w:r>
            <w:r w:rsidR="00DC63F5" w:rsidRPr="00C21EC4">
              <w:rPr>
                <w:rFonts w:cstheme="minorHAnsi"/>
                <w:b/>
                <w:bCs/>
                <w:lang w:val="en-GB" w:eastAsia="en-US"/>
              </w:rPr>
              <w:t>e</w:t>
            </w:r>
            <w:r w:rsidRPr="00C21EC4">
              <w:rPr>
                <w:rFonts w:cstheme="minorHAnsi"/>
                <w:b/>
                <w:bCs/>
                <w:lang w:val="en-GB" w:eastAsia="en-US"/>
              </w:rPr>
              <w:t xml:space="preserve">nvironment with IR </w:t>
            </w:r>
            <w:r w:rsidR="00DC63F5" w:rsidRPr="00C21EC4">
              <w:rPr>
                <w:rFonts w:cstheme="minorHAnsi"/>
                <w:b/>
                <w:bCs/>
                <w:lang w:val="en-GB" w:eastAsia="en-US"/>
              </w:rPr>
              <w:t>l</w:t>
            </w:r>
            <w:r w:rsidRPr="00C21EC4">
              <w:rPr>
                <w:rFonts w:cstheme="minorHAnsi"/>
                <w:b/>
                <w:bCs/>
                <w:lang w:val="en-GB" w:eastAsia="en-US"/>
              </w:rPr>
              <w:t xml:space="preserve">aser </w:t>
            </w:r>
            <w:r w:rsidR="00DC63F5" w:rsidRPr="00C21EC4">
              <w:rPr>
                <w:rFonts w:cstheme="minorHAnsi"/>
                <w:b/>
                <w:bCs/>
                <w:lang w:val="en-GB" w:eastAsia="en-US"/>
              </w:rPr>
              <w:t>h</w:t>
            </w:r>
            <w:r w:rsidRPr="00C21EC4">
              <w:rPr>
                <w:rFonts w:cstheme="minorHAnsi"/>
                <w:b/>
                <w:bCs/>
                <w:lang w:val="en-GB" w:eastAsia="en-US"/>
              </w:rPr>
              <w:t xml:space="preserve">eating (HT-NAP </w:t>
            </w:r>
            <w:r w:rsidR="00DC63F5" w:rsidRPr="00C21EC4">
              <w:rPr>
                <w:rFonts w:cstheme="minorHAnsi"/>
                <w:b/>
                <w:bCs/>
                <w:lang w:val="en-GB" w:eastAsia="en-US"/>
              </w:rPr>
              <w:t>s</w:t>
            </w:r>
            <w:r w:rsidRPr="00C21EC4">
              <w:rPr>
                <w:rFonts w:cstheme="minorHAnsi"/>
                <w:b/>
                <w:bCs/>
                <w:lang w:val="en-GB" w:eastAsia="en-US"/>
              </w:rPr>
              <w:t xml:space="preserve">ample </w:t>
            </w:r>
            <w:r w:rsidR="00DC63F5" w:rsidRPr="00C21EC4">
              <w:rPr>
                <w:rFonts w:cstheme="minorHAnsi"/>
                <w:b/>
                <w:bCs/>
                <w:lang w:val="en-GB" w:eastAsia="en-US"/>
              </w:rPr>
              <w:t>e</w:t>
            </w:r>
            <w:r w:rsidRPr="00C21EC4">
              <w:rPr>
                <w:rFonts w:cstheme="minorHAnsi"/>
                <w:b/>
                <w:bCs/>
                <w:lang w:val="en-GB" w:eastAsia="en-US"/>
              </w:rPr>
              <w:t>nvironment)</w:t>
            </w:r>
          </w:p>
          <w:p w14:paraId="425AA782" w14:textId="0F562ADE" w:rsidR="00D3327E" w:rsidRPr="00C21EC4" w:rsidRDefault="00D3327E" w:rsidP="00D3327E">
            <w:pPr>
              <w:spacing w:after="0"/>
              <w:rPr>
                <w:rFonts w:cstheme="minorHAnsi"/>
                <w:lang w:val="en-GB" w:eastAsia="en-US"/>
              </w:rPr>
            </w:pPr>
            <w:r w:rsidRPr="00C21EC4">
              <w:rPr>
                <w:rFonts w:cstheme="minorHAnsi"/>
                <w:lang w:val="en-GB" w:eastAsia="en-US"/>
              </w:rPr>
              <w:t>The bidder shall supply a high-temperature NAP sample environment, fully compatible with the offered NAP-XPS system, meeting the following:</w:t>
            </w:r>
          </w:p>
          <w:p w14:paraId="2AD90DA1" w14:textId="1DC3BD27" w:rsidR="00D3327E" w:rsidRPr="00C21EC4" w:rsidRDefault="00D3327E" w:rsidP="00004056">
            <w:pPr>
              <w:numPr>
                <w:ilvl w:val="0"/>
                <w:numId w:val="19"/>
              </w:numPr>
              <w:spacing w:after="0"/>
              <w:rPr>
                <w:rFonts w:cstheme="minorHAnsi"/>
                <w:lang w:val="en-GB" w:eastAsia="en-US"/>
              </w:rPr>
            </w:pPr>
            <w:r w:rsidRPr="00C21EC4">
              <w:rPr>
                <w:rFonts w:cstheme="minorHAnsi"/>
                <w:lang w:val="en-GB" w:eastAsia="en-US"/>
              </w:rPr>
              <w:t>Heating: IR laser heating (or equivalent) with demonstrated capability of ≥ 800 °C at 10 mbar N</w:t>
            </w:r>
            <w:r w:rsidR="00A3708D" w:rsidRPr="00C21EC4">
              <w:rPr>
                <w:rFonts w:cstheme="minorHAnsi"/>
                <w:vertAlign w:val="subscript"/>
                <w:lang w:val="en-GB" w:eastAsia="en-US"/>
              </w:rPr>
              <w:t>2</w:t>
            </w:r>
            <w:r w:rsidRPr="00C21EC4">
              <w:rPr>
                <w:rFonts w:cstheme="minorHAnsi"/>
                <w:lang w:val="en-GB" w:eastAsia="en-US"/>
              </w:rPr>
              <w:t>.</w:t>
            </w:r>
          </w:p>
          <w:p w14:paraId="63ECA670" w14:textId="793C4BF1" w:rsidR="00D3327E" w:rsidRPr="00C21EC4" w:rsidRDefault="00D3327E" w:rsidP="00004056">
            <w:pPr>
              <w:numPr>
                <w:ilvl w:val="0"/>
                <w:numId w:val="19"/>
              </w:numPr>
              <w:spacing w:after="0"/>
              <w:rPr>
                <w:rFonts w:cstheme="minorHAnsi"/>
                <w:lang w:val="en-GB" w:eastAsia="en-US"/>
              </w:rPr>
            </w:pPr>
            <w:r w:rsidRPr="00C21EC4">
              <w:rPr>
                <w:rFonts w:cstheme="minorHAnsi"/>
                <w:lang w:val="en-GB" w:eastAsia="en-US"/>
              </w:rPr>
              <w:t>Stage: motorized 3-axis sample stage (X/Y/Z).</w:t>
            </w:r>
          </w:p>
          <w:p w14:paraId="08BA056F" w14:textId="4667B804" w:rsidR="00D3327E" w:rsidRPr="00C21EC4" w:rsidRDefault="00D3327E" w:rsidP="00004056">
            <w:pPr>
              <w:numPr>
                <w:ilvl w:val="0"/>
                <w:numId w:val="19"/>
              </w:numPr>
              <w:spacing w:after="0"/>
              <w:rPr>
                <w:rFonts w:cstheme="minorHAnsi"/>
                <w:lang w:val="en-GB" w:eastAsia="en-US"/>
              </w:rPr>
            </w:pPr>
            <w:r w:rsidRPr="00C21EC4">
              <w:rPr>
                <w:rFonts w:cstheme="minorHAnsi"/>
                <w:lang w:val="en-GB" w:eastAsia="en-US"/>
              </w:rPr>
              <w:t xml:space="preserve">Sample: Supports samples up to 120 mm </w:t>
            </w:r>
            <w:r w:rsidR="00A720D7" w:rsidRPr="00C21EC4">
              <w:rPr>
                <w:rFonts w:cstheme="minorHAnsi"/>
                <w:lang w:val="en-GB" w:eastAsia="en-US"/>
              </w:rPr>
              <w:t>in diameter or larger</w:t>
            </w:r>
            <w:r w:rsidR="00146593" w:rsidRPr="00C21EC4">
              <w:rPr>
                <w:rFonts w:cstheme="minorHAnsi"/>
                <w:lang w:val="en-GB" w:eastAsia="en-US"/>
              </w:rPr>
              <w:t xml:space="preserve"> and</w:t>
            </w:r>
            <w:r w:rsidRPr="00C21EC4">
              <w:rPr>
                <w:rFonts w:cstheme="minorHAnsi"/>
                <w:lang w:val="en-GB" w:eastAsia="en-US"/>
              </w:rPr>
              <w:t xml:space="preserve"> 40 mm </w:t>
            </w:r>
            <w:r w:rsidR="00A720D7" w:rsidRPr="00C21EC4">
              <w:rPr>
                <w:rFonts w:cstheme="minorHAnsi"/>
                <w:lang w:val="en-GB" w:eastAsia="en-US"/>
              </w:rPr>
              <w:t xml:space="preserve">in </w:t>
            </w:r>
            <w:r w:rsidRPr="00C21EC4">
              <w:rPr>
                <w:rFonts w:cstheme="minorHAnsi"/>
                <w:lang w:val="en-GB" w:eastAsia="en-US"/>
              </w:rPr>
              <w:t xml:space="preserve">height </w:t>
            </w:r>
            <w:r w:rsidR="00A720D7" w:rsidRPr="00C21EC4">
              <w:rPr>
                <w:rFonts w:cstheme="minorHAnsi"/>
                <w:lang w:val="en-GB" w:eastAsia="en-US"/>
              </w:rPr>
              <w:t>or higher</w:t>
            </w:r>
            <w:r w:rsidR="00404699" w:rsidRPr="00C21EC4">
              <w:rPr>
                <w:rFonts w:cstheme="minorHAnsi"/>
                <w:lang w:val="en-GB" w:eastAsia="en-US"/>
              </w:rPr>
              <w:t>.</w:t>
            </w:r>
          </w:p>
          <w:p w14:paraId="636F38A2" w14:textId="69BB387C" w:rsidR="00D3327E" w:rsidRPr="00C21EC4" w:rsidRDefault="00D3327E" w:rsidP="00004056">
            <w:pPr>
              <w:numPr>
                <w:ilvl w:val="0"/>
                <w:numId w:val="19"/>
              </w:numPr>
              <w:spacing w:after="0"/>
              <w:rPr>
                <w:rFonts w:cstheme="minorHAnsi"/>
                <w:lang w:val="en-GB" w:eastAsia="en-US"/>
              </w:rPr>
            </w:pPr>
            <w:r w:rsidRPr="00C21EC4">
              <w:rPr>
                <w:rFonts w:cstheme="minorHAnsi"/>
                <w:lang w:val="en-GB" w:eastAsia="en-US"/>
              </w:rPr>
              <w:t xml:space="preserve">Addressable area: ≥ 50 mm </w:t>
            </w:r>
            <w:r w:rsidR="00146593" w:rsidRPr="00C21EC4">
              <w:rPr>
                <w:rFonts w:cstheme="minorHAnsi"/>
                <w:lang w:val="en-GB" w:eastAsia="en-US"/>
              </w:rPr>
              <w:t>in diameter</w:t>
            </w:r>
            <w:r w:rsidR="00A67BDA" w:rsidRPr="00C21EC4">
              <w:rPr>
                <w:rFonts w:cstheme="minorHAnsi"/>
                <w:lang w:val="en-GB" w:eastAsia="en-US"/>
              </w:rPr>
              <w:t xml:space="preserve"> for </w:t>
            </w:r>
            <w:r w:rsidR="00905931" w:rsidRPr="00C21EC4">
              <w:rPr>
                <w:rFonts w:cstheme="minorHAnsi"/>
                <w:lang w:val="en-GB" w:eastAsia="en-US"/>
              </w:rPr>
              <w:t xml:space="preserve">the </w:t>
            </w:r>
            <w:r w:rsidR="00A67BDA" w:rsidRPr="00C21EC4">
              <w:rPr>
                <w:rFonts w:cstheme="minorHAnsi"/>
                <w:lang w:val="en-GB" w:eastAsia="en-US"/>
              </w:rPr>
              <w:t xml:space="preserve">experiment without heating and </w:t>
            </w:r>
            <w:r w:rsidRPr="00C21EC4">
              <w:rPr>
                <w:rFonts w:cstheme="minorHAnsi"/>
                <w:lang w:val="en-GB" w:eastAsia="en-US"/>
              </w:rPr>
              <w:t xml:space="preserve">≥ 10 mm </w:t>
            </w:r>
            <w:r w:rsidR="00A67BDA" w:rsidRPr="00C21EC4">
              <w:rPr>
                <w:rFonts w:cstheme="minorHAnsi"/>
                <w:lang w:val="en-GB" w:eastAsia="en-US"/>
              </w:rPr>
              <w:t xml:space="preserve">in diameter </w:t>
            </w:r>
            <w:r w:rsidRPr="00C21EC4">
              <w:rPr>
                <w:rFonts w:cstheme="minorHAnsi"/>
                <w:lang w:val="en-GB" w:eastAsia="en-US"/>
              </w:rPr>
              <w:t>with holders</w:t>
            </w:r>
            <w:r w:rsidR="00177FBF" w:rsidRPr="00C21EC4">
              <w:rPr>
                <w:rFonts w:cstheme="minorHAnsi"/>
                <w:lang w:val="en-GB" w:eastAsia="en-US"/>
              </w:rPr>
              <w:t xml:space="preserve"> for heating</w:t>
            </w:r>
            <w:r w:rsidRPr="00C21EC4">
              <w:rPr>
                <w:rFonts w:cstheme="minorHAnsi"/>
                <w:lang w:val="en-GB" w:eastAsia="en-US"/>
              </w:rPr>
              <w:t>.</w:t>
            </w:r>
          </w:p>
          <w:p w14:paraId="7128CECE" w14:textId="1AAA6922" w:rsidR="00D3327E" w:rsidRPr="00C21EC4" w:rsidRDefault="00D3327E" w:rsidP="00004056">
            <w:pPr>
              <w:numPr>
                <w:ilvl w:val="0"/>
                <w:numId w:val="19"/>
              </w:numPr>
              <w:spacing w:after="0"/>
              <w:rPr>
                <w:rFonts w:cstheme="minorHAnsi"/>
                <w:lang w:val="en-GB" w:eastAsia="en-US"/>
              </w:rPr>
            </w:pPr>
            <w:r w:rsidRPr="00C21EC4">
              <w:rPr>
                <w:rFonts w:cstheme="minorHAnsi"/>
                <w:lang w:val="en-GB" w:eastAsia="en-US"/>
              </w:rPr>
              <w:t xml:space="preserve">Interfaces: </w:t>
            </w:r>
            <w:r w:rsidR="00172D5B" w:rsidRPr="00C21EC4">
              <w:rPr>
                <w:rFonts w:cstheme="minorHAnsi"/>
                <w:lang w:val="en-GB" w:eastAsia="en-US"/>
              </w:rPr>
              <w:t xml:space="preserve">at least 5 </w:t>
            </w:r>
            <w:r w:rsidRPr="00C21EC4">
              <w:rPr>
                <w:rFonts w:cstheme="minorHAnsi"/>
                <w:lang w:val="en-GB" w:eastAsia="en-US"/>
              </w:rPr>
              <w:t>electrical contacts (or equivalent)</w:t>
            </w:r>
            <w:r w:rsidR="00E10F8A" w:rsidRPr="00C21EC4">
              <w:rPr>
                <w:rFonts w:cstheme="minorHAnsi"/>
                <w:lang w:val="en-GB" w:eastAsia="en-US"/>
              </w:rPr>
              <w:t xml:space="preserve"> are needed</w:t>
            </w:r>
            <w:r w:rsidRPr="00C21EC4">
              <w:rPr>
                <w:rFonts w:cstheme="minorHAnsi"/>
                <w:lang w:val="en-GB" w:eastAsia="en-US"/>
              </w:rPr>
              <w:t>.</w:t>
            </w:r>
          </w:p>
          <w:p w14:paraId="549B092A" w14:textId="40CC247A" w:rsidR="002D2282" w:rsidRPr="00C21EC4" w:rsidRDefault="00C92013" w:rsidP="00004056">
            <w:pPr>
              <w:numPr>
                <w:ilvl w:val="0"/>
                <w:numId w:val="19"/>
              </w:numPr>
              <w:spacing w:after="0"/>
              <w:rPr>
                <w:rFonts w:cstheme="minorHAnsi"/>
                <w:b/>
                <w:bCs/>
                <w:lang w:val="en-GB" w:eastAsia="en-US"/>
              </w:rPr>
            </w:pPr>
            <w:r w:rsidRPr="00C21EC4">
              <w:rPr>
                <w:rFonts w:cstheme="minorHAnsi"/>
                <w:lang w:val="en-GB" w:eastAsia="en-US"/>
              </w:rPr>
              <w:t>Sample holder: at least one sample holder for high-temperature tests for measurements at ≥ 800 °C must be included.</w:t>
            </w:r>
          </w:p>
        </w:tc>
      </w:tr>
      <w:tr w:rsidR="00106C04" w:rsidRPr="00C21EC4" w14:paraId="39F520C0" w14:textId="77777777" w:rsidTr="00823463">
        <w:tc>
          <w:tcPr>
            <w:tcW w:w="1086" w:type="dxa"/>
          </w:tcPr>
          <w:p w14:paraId="6315D06D" w14:textId="23921959" w:rsidR="00106C04" w:rsidRPr="00C21EC4" w:rsidRDefault="00106C04" w:rsidP="00106C04">
            <w:pPr>
              <w:rPr>
                <w:rFonts w:cstheme="minorHAnsi"/>
                <w:lang w:val="en-GB" w:eastAsia="en-US"/>
              </w:rPr>
            </w:pPr>
            <w:r w:rsidRPr="00C21EC4">
              <w:rPr>
                <w:rFonts w:cstheme="minorHAnsi"/>
                <w:lang w:val="en-GB" w:eastAsia="en-US"/>
              </w:rPr>
              <w:t>2.5</w:t>
            </w:r>
          </w:p>
        </w:tc>
        <w:tc>
          <w:tcPr>
            <w:tcW w:w="1067" w:type="dxa"/>
          </w:tcPr>
          <w:p w14:paraId="56E9C189"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5918B9EA" w14:textId="2715BD3C" w:rsidR="00D7523E" w:rsidRPr="00C21EC4" w:rsidRDefault="00D7523E" w:rsidP="00D7523E">
            <w:pPr>
              <w:spacing w:after="0"/>
              <w:rPr>
                <w:rFonts w:cstheme="minorHAnsi"/>
                <w:lang w:val="en-GB" w:eastAsia="en-US"/>
              </w:rPr>
            </w:pPr>
            <w:r w:rsidRPr="00C21EC4">
              <w:rPr>
                <w:rFonts w:cstheme="minorHAnsi"/>
                <w:b/>
                <w:bCs/>
                <w:lang w:val="en-GB" w:eastAsia="en-US"/>
              </w:rPr>
              <w:t xml:space="preserve">Thermoelectrically </w:t>
            </w:r>
            <w:r w:rsidR="0092102C" w:rsidRPr="00C21EC4">
              <w:rPr>
                <w:rFonts w:cstheme="minorHAnsi"/>
                <w:b/>
                <w:bCs/>
                <w:lang w:val="en-GB" w:eastAsia="en-US"/>
              </w:rPr>
              <w:t>c</w:t>
            </w:r>
            <w:r w:rsidRPr="00C21EC4">
              <w:rPr>
                <w:rFonts w:cstheme="minorHAnsi"/>
                <w:b/>
                <w:bCs/>
                <w:lang w:val="en-GB" w:eastAsia="en-US"/>
              </w:rPr>
              <w:t xml:space="preserve">ooled </w:t>
            </w:r>
            <w:r w:rsidR="0092102C" w:rsidRPr="00C21EC4">
              <w:rPr>
                <w:rFonts w:cstheme="minorHAnsi"/>
                <w:b/>
                <w:bCs/>
                <w:lang w:val="en-GB" w:eastAsia="en-US"/>
              </w:rPr>
              <w:t>s</w:t>
            </w:r>
            <w:r w:rsidRPr="00C21EC4">
              <w:rPr>
                <w:rFonts w:cstheme="minorHAnsi"/>
                <w:b/>
                <w:bCs/>
                <w:lang w:val="en-GB" w:eastAsia="en-US"/>
              </w:rPr>
              <w:t xml:space="preserve">ample </w:t>
            </w:r>
            <w:r w:rsidR="0092102C" w:rsidRPr="00C21EC4">
              <w:rPr>
                <w:rFonts w:cstheme="minorHAnsi"/>
                <w:b/>
                <w:bCs/>
                <w:lang w:val="en-GB" w:eastAsia="en-US"/>
              </w:rPr>
              <w:t>h</w:t>
            </w:r>
            <w:r w:rsidRPr="00C21EC4">
              <w:rPr>
                <w:rFonts w:cstheme="minorHAnsi"/>
                <w:b/>
                <w:bCs/>
                <w:lang w:val="en-GB" w:eastAsia="en-US"/>
              </w:rPr>
              <w:t>older (Peltier-</w:t>
            </w:r>
            <w:r w:rsidR="0092102C" w:rsidRPr="00C21EC4">
              <w:rPr>
                <w:rFonts w:cstheme="minorHAnsi"/>
                <w:b/>
                <w:bCs/>
                <w:lang w:val="en-GB" w:eastAsia="en-US"/>
              </w:rPr>
              <w:t>t</w:t>
            </w:r>
            <w:r w:rsidRPr="00C21EC4">
              <w:rPr>
                <w:rFonts w:cstheme="minorHAnsi"/>
                <w:b/>
                <w:bCs/>
                <w:lang w:val="en-GB" w:eastAsia="en-US"/>
              </w:rPr>
              <w:t xml:space="preserve">ype) for NAP </w:t>
            </w:r>
            <w:r w:rsidR="0092102C" w:rsidRPr="00C21EC4">
              <w:rPr>
                <w:rFonts w:cstheme="minorHAnsi"/>
                <w:b/>
                <w:bCs/>
                <w:lang w:val="en-GB" w:eastAsia="en-US"/>
              </w:rPr>
              <w:t>o</w:t>
            </w:r>
            <w:r w:rsidRPr="00C21EC4">
              <w:rPr>
                <w:rFonts w:cstheme="minorHAnsi"/>
                <w:b/>
                <w:bCs/>
                <w:lang w:val="en-GB" w:eastAsia="en-US"/>
              </w:rPr>
              <w:t xml:space="preserve">peration </w:t>
            </w:r>
            <w:r w:rsidRPr="00C21EC4">
              <w:rPr>
                <w:rFonts w:cstheme="minorHAnsi"/>
                <w:lang w:val="en-GB" w:eastAsia="en-US"/>
              </w:rPr>
              <w:t>(</w:t>
            </w:r>
            <w:r w:rsidR="0092102C" w:rsidRPr="00C21EC4">
              <w:rPr>
                <w:rFonts w:cstheme="minorHAnsi"/>
                <w:lang w:val="en-GB" w:eastAsia="en-US"/>
              </w:rPr>
              <w:t>c</w:t>
            </w:r>
            <w:r w:rsidRPr="00C21EC4">
              <w:rPr>
                <w:rFonts w:cstheme="minorHAnsi"/>
                <w:lang w:val="en-GB" w:eastAsia="en-US"/>
              </w:rPr>
              <w:t xml:space="preserve">ooled </w:t>
            </w:r>
            <w:r w:rsidR="0092102C" w:rsidRPr="00C21EC4">
              <w:rPr>
                <w:rFonts w:cstheme="minorHAnsi"/>
                <w:lang w:val="en-GB" w:eastAsia="en-US"/>
              </w:rPr>
              <w:t>s</w:t>
            </w:r>
            <w:r w:rsidRPr="00C21EC4">
              <w:rPr>
                <w:rFonts w:cstheme="minorHAnsi"/>
                <w:lang w:val="en-GB" w:eastAsia="en-US"/>
              </w:rPr>
              <w:t xml:space="preserve">ample </w:t>
            </w:r>
            <w:r w:rsidR="0092102C" w:rsidRPr="00C21EC4">
              <w:rPr>
                <w:rFonts w:cstheme="minorHAnsi"/>
                <w:lang w:val="en-GB" w:eastAsia="en-US"/>
              </w:rPr>
              <w:t>h</w:t>
            </w:r>
            <w:r w:rsidRPr="00C21EC4">
              <w:rPr>
                <w:rFonts w:cstheme="minorHAnsi"/>
                <w:lang w:val="en-GB" w:eastAsia="en-US"/>
              </w:rPr>
              <w:t>older)</w:t>
            </w:r>
          </w:p>
          <w:p w14:paraId="24A127A4" w14:textId="77777777" w:rsidR="00D7523E" w:rsidRPr="00C21EC4" w:rsidRDefault="00D7523E" w:rsidP="00004056">
            <w:pPr>
              <w:numPr>
                <w:ilvl w:val="0"/>
                <w:numId w:val="18"/>
              </w:numPr>
              <w:spacing w:after="0"/>
              <w:rPr>
                <w:rFonts w:cstheme="minorHAnsi"/>
                <w:lang w:val="en-GB" w:eastAsia="en-US"/>
              </w:rPr>
            </w:pPr>
            <w:r w:rsidRPr="00C21EC4">
              <w:rPr>
                <w:rFonts w:cstheme="minorHAnsi"/>
                <w:lang w:val="en-GB" w:eastAsia="en-US"/>
              </w:rPr>
              <w:t>The bidder shall supply a thermoelectrically cooled (Peltier-type) sample holder fully compatible with the offered near-ambient pressure X-ray photoelectron spectroscopy system.</w:t>
            </w:r>
          </w:p>
          <w:p w14:paraId="557A8C0E" w14:textId="1DE04E67" w:rsidR="00D7523E" w:rsidRPr="00C21EC4" w:rsidRDefault="00D7523E" w:rsidP="00004056">
            <w:pPr>
              <w:numPr>
                <w:ilvl w:val="0"/>
                <w:numId w:val="18"/>
              </w:numPr>
              <w:spacing w:after="0"/>
              <w:rPr>
                <w:rFonts w:cstheme="minorHAnsi"/>
                <w:lang w:val="en-GB" w:eastAsia="en-US"/>
              </w:rPr>
            </w:pPr>
            <w:r w:rsidRPr="00C21EC4">
              <w:rPr>
                <w:rFonts w:cstheme="minorHAnsi"/>
                <w:lang w:val="en-GB" w:eastAsia="en-US"/>
              </w:rPr>
              <w:t>The sample holder shall achieve sample temperatures of below −</w:t>
            </w:r>
            <w:r w:rsidR="00CB519E" w:rsidRPr="00C21EC4">
              <w:rPr>
                <w:rFonts w:cstheme="minorHAnsi"/>
                <w:lang w:val="en-GB" w:eastAsia="en-US"/>
              </w:rPr>
              <w:t>5</w:t>
            </w:r>
            <w:r w:rsidRPr="00C21EC4">
              <w:rPr>
                <w:rFonts w:cstheme="minorHAnsi"/>
                <w:lang w:val="en-GB" w:eastAsia="en-US"/>
              </w:rPr>
              <w:t xml:space="preserve"> °C under an atmosphere of 10 mbar nitrogen.</w:t>
            </w:r>
          </w:p>
          <w:p w14:paraId="595BC7E1" w14:textId="267102A5" w:rsidR="00D7523E" w:rsidRPr="00C21EC4" w:rsidRDefault="00D7523E" w:rsidP="00004056">
            <w:pPr>
              <w:numPr>
                <w:ilvl w:val="0"/>
                <w:numId w:val="18"/>
              </w:numPr>
              <w:spacing w:after="0"/>
              <w:rPr>
                <w:rFonts w:cstheme="minorHAnsi"/>
                <w:lang w:val="en-GB" w:eastAsia="en-US"/>
              </w:rPr>
            </w:pPr>
            <w:r w:rsidRPr="00C21EC4">
              <w:rPr>
                <w:rFonts w:cstheme="minorHAnsi"/>
                <w:lang w:val="en-GB" w:eastAsia="en-US"/>
              </w:rPr>
              <w:t xml:space="preserve">The sample holder shall accommodate samples </w:t>
            </w:r>
            <w:r w:rsidR="00766CBB" w:rsidRPr="00C21EC4">
              <w:rPr>
                <w:rFonts w:cstheme="minorHAnsi"/>
                <w:lang w:val="en-GB" w:eastAsia="en-US"/>
              </w:rPr>
              <w:t>at least</w:t>
            </w:r>
            <w:r w:rsidRPr="00C21EC4">
              <w:rPr>
                <w:rFonts w:cstheme="minorHAnsi"/>
                <w:lang w:val="en-GB" w:eastAsia="en-US"/>
              </w:rPr>
              <w:t xml:space="preserve"> 10 mm </w:t>
            </w:r>
            <w:r w:rsidR="00766CBB" w:rsidRPr="00C21EC4">
              <w:rPr>
                <w:rFonts w:cstheme="minorHAnsi"/>
                <w:lang w:val="en-GB" w:eastAsia="en-US"/>
              </w:rPr>
              <w:t xml:space="preserve">in </w:t>
            </w:r>
            <w:r w:rsidRPr="00C21EC4">
              <w:rPr>
                <w:rFonts w:cstheme="minorHAnsi"/>
                <w:lang w:val="en-GB" w:eastAsia="en-US"/>
              </w:rPr>
              <w:t>diameter</w:t>
            </w:r>
            <w:r w:rsidR="001F7AA7" w:rsidRPr="00C21EC4">
              <w:rPr>
                <w:rFonts w:cstheme="minorHAnsi"/>
                <w:lang w:val="en-GB" w:eastAsia="en-US"/>
              </w:rPr>
              <w:t xml:space="preserve"> or higher</w:t>
            </w:r>
            <w:r w:rsidRPr="00C21EC4">
              <w:rPr>
                <w:rFonts w:cstheme="minorHAnsi"/>
                <w:lang w:val="en-GB" w:eastAsia="en-US"/>
              </w:rPr>
              <w:t>.</w:t>
            </w:r>
          </w:p>
          <w:p w14:paraId="310FF7ED" w14:textId="77777777" w:rsidR="00D7523E" w:rsidRPr="00C21EC4" w:rsidRDefault="00D7523E" w:rsidP="00004056">
            <w:pPr>
              <w:numPr>
                <w:ilvl w:val="0"/>
                <w:numId w:val="18"/>
              </w:numPr>
              <w:spacing w:after="0"/>
              <w:rPr>
                <w:rFonts w:cstheme="minorHAnsi"/>
                <w:lang w:val="en-GB" w:eastAsia="en-US"/>
              </w:rPr>
            </w:pPr>
            <w:r w:rsidRPr="00C21EC4">
              <w:rPr>
                <w:rFonts w:cstheme="minorHAnsi"/>
                <w:lang w:val="en-GB" w:eastAsia="en-US"/>
              </w:rPr>
              <w:t>The sample holder shall include an integrated thermocouple (or equivalent temperature sensor) enabling closed-loop temperature measurement and control.</w:t>
            </w:r>
          </w:p>
          <w:p w14:paraId="60B279BD" w14:textId="07B98A48" w:rsidR="00106C04" w:rsidRPr="00C21EC4" w:rsidRDefault="00D7523E" w:rsidP="00004056">
            <w:pPr>
              <w:numPr>
                <w:ilvl w:val="0"/>
                <w:numId w:val="18"/>
              </w:numPr>
              <w:spacing w:after="0"/>
              <w:rPr>
                <w:rFonts w:cstheme="minorHAnsi"/>
                <w:b/>
                <w:bCs/>
                <w:lang w:val="en-GB" w:eastAsia="en-US"/>
              </w:rPr>
            </w:pPr>
            <w:r w:rsidRPr="00C21EC4">
              <w:rPr>
                <w:rFonts w:cstheme="minorHAnsi"/>
                <w:lang w:val="en-GB" w:eastAsia="en-US"/>
              </w:rPr>
              <w:t xml:space="preserve">The sample holder shall be compatible with a </w:t>
            </w:r>
            <w:r w:rsidR="00C0704E" w:rsidRPr="00C21EC4">
              <w:rPr>
                <w:rFonts w:cstheme="minorHAnsi"/>
                <w:lang w:val="en-GB" w:eastAsia="en-US"/>
              </w:rPr>
              <w:t>high</w:t>
            </w:r>
            <w:r w:rsidRPr="00C21EC4">
              <w:rPr>
                <w:rFonts w:cstheme="minorHAnsi"/>
                <w:lang w:val="en-GB" w:eastAsia="en-US"/>
              </w:rPr>
              <w:t>-temperature sample environment supplied for the offered system.</w:t>
            </w:r>
          </w:p>
        </w:tc>
      </w:tr>
      <w:tr w:rsidR="00106C04" w:rsidRPr="00C21EC4" w14:paraId="6A5F76E1" w14:textId="77777777" w:rsidTr="00090E36">
        <w:tc>
          <w:tcPr>
            <w:tcW w:w="1086" w:type="dxa"/>
          </w:tcPr>
          <w:p w14:paraId="76622C6F" w14:textId="36E3397C" w:rsidR="00106C04" w:rsidRPr="00C21EC4" w:rsidRDefault="00106C04" w:rsidP="00106C04">
            <w:pPr>
              <w:adjustRightInd w:val="0"/>
              <w:rPr>
                <w:rFonts w:cstheme="minorHAnsi"/>
                <w:lang w:val="en-GB" w:eastAsia="en-US"/>
              </w:rPr>
            </w:pPr>
            <w:r w:rsidRPr="00C21EC4">
              <w:rPr>
                <w:rFonts w:cstheme="minorHAnsi"/>
                <w:lang w:val="en-GB" w:eastAsia="en-US"/>
              </w:rPr>
              <w:t>2.6</w:t>
            </w:r>
          </w:p>
        </w:tc>
        <w:tc>
          <w:tcPr>
            <w:tcW w:w="1067" w:type="dxa"/>
          </w:tcPr>
          <w:p w14:paraId="2F4F959D"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5FA32A54" w14:textId="77777777" w:rsidR="00516340" w:rsidRPr="00C21EC4" w:rsidRDefault="00516340" w:rsidP="00516340">
            <w:pPr>
              <w:spacing w:after="0"/>
              <w:rPr>
                <w:rFonts w:cstheme="minorHAnsi"/>
                <w:lang w:val="en-GB" w:eastAsia="en-US"/>
              </w:rPr>
            </w:pPr>
            <w:r w:rsidRPr="00C21EC4">
              <w:rPr>
                <w:rFonts w:cstheme="minorHAnsi"/>
                <w:b/>
                <w:bCs/>
                <w:lang w:val="en-GB" w:eastAsia="en-US"/>
              </w:rPr>
              <w:t>Laser heated sample holder for NAP operation</w:t>
            </w:r>
            <w:r w:rsidRPr="00C21EC4">
              <w:rPr>
                <w:rFonts w:cstheme="minorHAnsi"/>
                <w:lang w:val="en-GB" w:eastAsia="en-US"/>
              </w:rPr>
              <w:t xml:space="preserve"> (high-temperature sample holder)</w:t>
            </w:r>
          </w:p>
          <w:p w14:paraId="119BC47E" w14:textId="4DDF195C" w:rsidR="00516340" w:rsidRPr="00C21EC4" w:rsidRDefault="00516340" w:rsidP="00004056">
            <w:pPr>
              <w:pStyle w:val="Odstavekseznama"/>
              <w:numPr>
                <w:ilvl w:val="0"/>
                <w:numId w:val="17"/>
              </w:numPr>
              <w:spacing w:after="0"/>
              <w:rPr>
                <w:rFonts w:cstheme="minorHAnsi"/>
                <w:lang w:val="en-GB" w:eastAsia="en-US"/>
              </w:rPr>
            </w:pPr>
            <w:r w:rsidRPr="00C21EC4">
              <w:rPr>
                <w:rFonts w:cstheme="minorHAnsi"/>
                <w:lang w:val="en-GB" w:eastAsia="en-US"/>
              </w:rPr>
              <w:t>The bidder shall supply a laser heated sample holder fully compatible with the offered near-ambient pressure X-ray photoelectron spectroscopy system and the supplied high-temperature sample environment.</w:t>
            </w:r>
          </w:p>
          <w:p w14:paraId="1FCDBF70" w14:textId="42C87A5D" w:rsidR="00516340" w:rsidRPr="00C21EC4" w:rsidRDefault="00516340" w:rsidP="00004056">
            <w:pPr>
              <w:pStyle w:val="Odstavekseznama"/>
              <w:numPr>
                <w:ilvl w:val="0"/>
                <w:numId w:val="17"/>
              </w:numPr>
              <w:spacing w:after="0"/>
              <w:rPr>
                <w:rFonts w:cstheme="minorHAnsi"/>
                <w:lang w:val="en-GB" w:eastAsia="en-US"/>
              </w:rPr>
            </w:pPr>
            <w:r w:rsidRPr="00C21EC4">
              <w:rPr>
                <w:rFonts w:cstheme="minorHAnsi"/>
                <w:lang w:val="en-GB" w:eastAsia="en-US"/>
              </w:rPr>
              <w:t>The sample holder shall enable sample temperatures above 800 °C under an atmosphere of 10 mbar nitrogen.</w:t>
            </w:r>
          </w:p>
          <w:p w14:paraId="3335DEDD" w14:textId="54634355" w:rsidR="00516340" w:rsidRPr="00C21EC4" w:rsidRDefault="00516340" w:rsidP="00004056">
            <w:pPr>
              <w:pStyle w:val="Odstavekseznama"/>
              <w:numPr>
                <w:ilvl w:val="0"/>
                <w:numId w:val="17"/>
              </w:numPr>
              <w:spacing w:after="0"/>
              <w:rPr>
                <w:rFonts w:cstheme="minorHAnsi"/>
                <w:lang w:val="en-GB" w:eastAsia="en-US"/>
              </w:rPr>
            </w:pPr>
            <w:r w:rsidRPr="00C21EC4">
              <w:rPr>
                <w:rFonts w:cstheme="minorHAnsi"/>
                <w:lang w:val="en-GB" w:eastAsia="en-US"/>
              </w:rPr>
              <w:t>The sample holder shall include a sacrificial window (or equivalent protective element) positioned beneath the sample to protect the underlying components during high-temperature operation.</w:t>
            </w:r>
          </w:p>
          <w:p w14:paraId="34B3A073" w14:textId="65471FA7" w:rsidR="00516340" w:rsidRPr="00C21EC4" w:rsidRDefault="00516340" w:rsidP="00004056">
            <w:pPr>
              <w:pStyle w:val="Odstavekseznama"/>
              <w:numPr>
                <w:ilvl w:val="0"/>
                <w:numId w:val="17"/>
              </w:numPr>
              <w:spacing w:after="0"/>
              <w:rPr>
                <w:rFonts w:cstheme="minorHAnsi"/>
                <w:lang w:val="en-GB" w:eastAsia="en-US"/>
              </w:rPr>
            </w:pPr>
            <w:r w:rsidRPr="00C21EC4">
              <w:rPr>
                <w:rFonts w:cstheme="minorHAnsi"/>
                <w:lang w:val="en-GB" w:eastAsia="en-US"/>
              </w:rPr>
              <w:t xml:space="preserve">The sample holder shall accommodate samples </w:t>
            </w:r>
            <w:r w:rsidR="00911261" w:rsidRPr="00C21EC4">
              <w:rPr>
                <w:rFonts w:cstheme="minorHAnsi"/>
                <w:lang w:val="en-GB" w:eastAsia="en-US"/>
              </w:rPr>
              <w:t>at least</w:t>
            </w:r>
            <w:r w:rsidRPr="00C21EC4">
              <w:rPr>
                <w:rFonts w:cstheme="minorHAnsi"/>
                <w:lang w:val="en-GB" w:eastAsia="en-US"/>
              </w:rPr>
              <w:t xml:space="preserve"> 10 mm </w:t>
            </w:r>
            <w:r w:rsidR="00911261" w:rsidRPr="00C21EC4">
              <w:rPr>
                <w:rFonts w:cstheme="minorHAnsi"/>
                <w:lang w:val="en-GB" w:eastAsia="en-US"/>
              </w:rPr>
              <w:t xml:space="preserve">in </w:t>
            </w:r>
            <w:r w:rsidRPr="00C21EC4">
              <w:rPr>
                <w:rFonts w:cstheme="minorHAnsi"/>
                <w:lang w:val="en-GB" w:eastAsia="en-US"/>
              </w:rPr>
              <w:t>diameter or higher.</w:t>
            </w:r>
          </w:p>
          <w:p w14:paraId="6A1F1F49" w14:textId="576254C3" w:rsidR="00516340" w:rsidRPr="00C21EC4" w:rsidRDefault="00516340" w:rsidP="00004056">
            <w:pPr>
              <w:pStyle w:val="Odstavekseznama"/>
              <w:numPr>
                <w:ilvl w:val="0"/>
                <w:numId w:val="17"/>
              </w:numPr>
              <w:spacing w:after="0"/>
              <w:rPr>
                <w:rFonts w:cstheme="minorHAnsi"/>
                <w:lang w:val="en-GB" w:eastAsia="en-US"/>
              </w:rPr>
            </w:pPr>
            <w:r w:rsidRPr="00C21EC4">
              <w:rPr>
                <w:rFonts w:cstheme="minorHAnsi"/>
                <w:lang w:val="en-GB" w:eastAsia="en-US"/>
              </w:rPr>
              <w:t>The sample holder shall include an integrated thermocouple (or equivalent temperature sensor) enabling closed-loop temperature measurement and control.</w:t>
            </w:r>
          </w:p>
          <w:p w14:paraId="1B2B621B" w14:textId="4700269C" w:rsidR="00106C04" w:rsidRPr="00C21EC4" w:rsidRDefault="00516340" w:rsidP="00004056">
            <w:pPr>
              <w:pStyle w:val="Odstavekseznama"/>
              <w:numPr>
                <w:ilvl w:val="0"/>
                <w:numId w:val="17"/>
              </w:numPr>
              <w:spacing w:after="0"/>
              <w:rPr>
                <w:rFonts w:cstheme="minorHAnsi"/>
                <w:lang w:val="en-GB" w:eastAsia="en-US"/>
              </w:rPr>
            </w:pPr>
            <w:r w:rsidRPr="00C21EC4">
              <w:rPr>
                <w:rFonts w:cstheme="minorHAnsi"/>
                <w:lang w:val="en-GB" w:eastAsia="en-US"/>
              </w:rPr>
              <w:t>• The sample holder shall be designed for operation in, and be fully compatible with, the high-temperature near-ambient pressure sample environment supplied with the system.</w:t>
            </w:r>
          </w:p>
        </w:tc>
      </w:tr>
      <w:tr w:rsidR="00106C04" w:rsidRPr="00C21EC4" w14:paraId="6780E6F5" w14:textId="77777777" w:rsidTr="00830BFD">
        <w:tc>
          <w:tcPr>
            <w:tcW w:w="1086" w:type="dxa"/>
          </w:tcPr>
          <w:p w14:paraId="06C82A84" w14:textId="46210ED5" w:rsidR="00106C04" w:rsidRPr="00C21EC4" w:rsidRDefault="00106C04" w:rsidP="00106C04">
            <w:pPr>
              <w:rPr>
                <w:rFonts w:cstheme="minorHAnsi"/>
                <w:lang w:val="en-GB" w:eastAsia="en-US"/>
              </w:rPr>
            </w:pPr>
            <w:r w:rsidRPr="00C21EC4">
              <w:rPr>
                <w:rFonts w:cs="Calibri"/>
                <w:lang w:val="en-GB"/>
              </w:rPr>
              <w:t>2.7</w:t>
            </w:r>
          </w:p>
        </w:tc>
        <w:tc>
          <w:tcPr>
            <w:tcW w:w="1067" w:type="dxa"/>
          </w:tcPr>
          <w:p w14:paraId="4813BFAD"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3098787C" w14:textId="77777777" w:rsidR="00E552D9" w:rsidRPr="00C21EC4" w:rsidRDefault="00E552D9" w:rsidP="00E552D9">
            <w:pPr>
              <w:spacing w:after="0"/>
              <w:rPr>
                <w:rFonts w:cstheme="minorHAnsi"/>
                <w:lang w:val="en-GB"/>
              </w:rPr>
            </w:pPr>
            <w:r w:rsidRPr="00C21EC4">
              <w:rPr>
                <w:rFonts w:cstheme="minorHAnsi"/>
                <w:b/>
                <w:bCs/>
                <w:lang w:val="en-GB"/>
              </w:rPr>
              <w:t>Inlet system for liquid vapours</w:t>
            </w:r>
            <w:r w:rsidRPr="00C21EC4">
              <w:rPr>
                <w:rFonts w:cstheme="minorHAnsi"/>
                <w:lang w:val="en-GB"/>
              </w:rPr>
              <w:t xml:space="preserve"> (liquid vapour dosing system)</w:t>
            </w:r>
          </w:p>
          <w:p w14:paraId="645305E9" w14:textId="5DFA17F5" w:rsidR="00E552D9" w:rsidRPr="00C21EC4" w:rsidRDefault="00E552D9" w:rsidP="00004056">
            <w:pPr>
              <w:pStyle w:val="Odstavekseznama"/>
              <w:numPr>
                <w:ilvl w:val="0"/>
                <w:numId w:val="16"/>
              </w:numPr>
              <w:spacing w:after="0"/>
              <w:rPr>
                <w:rFonts w:cstheme="minorHAnsi"/>
                <w:lang w:val="en-GB"/>
              </w:rPr>
            </w:pPr>
            <w:r w:rsidRPr="00C21EC4">
              <w:rPr>
                <w:rFonts w:cstheme="minorHAnsi"/>
                <w:lang w:val="en-GB"/>
              </w:rPr>
              <w:t>The bidder shall supply an inlet system for dosing liquid vapours, fully compatible with the offered near-ambient pressure X-ray photoelectron spectroscopy system and its gas handling infrastructure.</w:t>
            </w:r>
          </w:p>
          <w:p w14:paraId="6016A5D1" w14:textId="2654D53D" w:rsidR="00E552D9" w:rsidRPr="00C21EC4" w:rsidRDefault="00E552D9" w:rsidP="00004056">
            <w:pPr>
              <w:pStyle w:val="Odstavekseznama"/>
              <w:numPr>
                <w:ilvl w:val="0"/>
                <w:numId w:val="16"/>
              </w:numPr>
              <w:spacing w:after="0"/>
              <w:rPr>
                <w:rFonts w:cstheme="minorHAnsi"/>
                <w:lang w:val="en-GB"/>
              </w:rPr>
            </w:pPr>
            <w:r w:rsidRPr="00C21EC4">
              <w:rPr>
                <w:rFonts w:cstheme="minorHAnsi"/>
                <w:lang w:val="en-GB"/>
              </w:rPr>
              <w:t>The system shall include a mass-flow controller suitable for vapours with a flow range of 0.5–50 standard cubic centimetres per minute</w:t>
            </w:r>
            <w:r w:rsidR="00830BFD" w:rsidRPr="00C21EC4">
              <w:rPr>
                <w:rFonts w:cstheme="minorHAnsi"/>
                <w:lang w:val="en-GB"/>
              </w:rPr>
              <w:t>,</w:t>
            </w:r>
            <w:r w:rsidRPr="00C21EC4">
              <w:rPr>
                <w:rFonts w:cstheme="minorHAnsi"/>
                <w:lang w:val="en-GB"/>
              </w:rPr>
              <w:t xml:space="preserve"> or wider</w:t>
            </w:r>
            <w:r w:rsidR="00632DF8" w:rsidRPr="00C21EC4">
              <w:rPr>
                <w:rFonts w:cstheme="minorHAnsi"/>
                <w:lang w:val="en-GB"/>
              </w:rPr>
              <w:t>, but it needs to include 0.5–50 standard cubic centimetres per minute</w:t>
            </w:r>
            <w:r w:rsidRPr="00C21EC4">
              <w:rPr>
                <w:rFonts w:cstheme="minorHAnsi"/>
                <w:lang w:val="en-GB"/>
              </w:rPr>
              <w:t>.</w:t>
            </w:r>
          </w:p>
          <w:p w14:paraId="5FE42B86" w14:textId="7DDABF36" w:rsidR="00E552D9" w:rsidRPr="00C21EC4" w:rsidRDefault="00E552D9" w:rsidP="00004056">
            <w:pPr>
              <w:pStyle w:val="Odstavekseznama"/>
              <w:numPr>
                <w:ilvl w:val="0"/>
                <w:numId w:val="16"/>
              </w:numPr>
              <w:spacing w:after="0"/>
              <w:rPr>
                <w:rFonts w:cstheme="minorHAnsi"/>
                <w:lang w:val="en-GB"/>
              </w:rPr>
            </w:pPr>
            <w:r w:rsidRPr="00C21EC4">
              <w:rPr>
                <w:rFonts w:cstheme="minorHAnsi"/>
                <w:lang w:val="en-GB"/>
              </w:rPr>
              <w:t>The system shall enable dosing of water vapour up to 20 mbar at the analysis position; capability to dose other liquid vapours shall be available upon request or by interchangeable liquid supply.</w:t>
            </w:r>
          </w:p>
          <w:p w14:paraId="4F66A366" w14:textId="09B0C0C7" w:rsidR="00E552D9" w:rsidRPr="00C21EC4" w:rsidRDefault="00E552D9" w:rsidP="00004056">
            <w:pPr>
              <w:pStyle w:val="Odstavekseznama"/>
              <w:numPr>
                <w:ilvl w:val="0"/>
                <w:numId w:val="16"/>
              </w:numPr>
              <w:spacing w:after="0"/>
              <w:rPr>
                <w:rFonts w:cstheme="minorHAnsi"/>
                <w:lang w:val="en-GB"/>
              </w:rPr>
            </w:pPr>
            <w:r w:rsidRPr="00C21EC4">
              <w:rPr>
                <w:rFonts w:cstheme="minorHAnsi"/>
                <w:lang w:val="en-GB"/>
              </w:rPr>
              <w:t>The system shall include a temperature-controlled liquid container/reservoir suitable for stable vapour generation and reproducible dosing.</w:t>
            </w:r>
          </w:p>
          <w:p w14:paraId="2F97533A" w14:textId="2AB8984C" w:rsidR="00E552D9" w:rsidRPr="00C21EC4" w:rsidRDefault="00E552D9" w:rsidP="00004056">
            <w:pPr>
              <w:pStyle w:val="Odstavekseznama"/>
              <w:numPr>
                <w:ilvl w:val="0"/>
                <w:numId w:val="16"/>
              </w:numPr>
              <w:spacing w:after="0"/>
              <w:rPr>
                <w:rFonts w:cstheme="minorHAnsi"/>
                <w:lang w:val="en-GB"/>
              </w:rPr>
            </w:pPr>
            <w:r w:rsidRPr="00C21EC4">
              <w:rPr>
                <w:rFonts w:cstheme="minorHAnsi"/>
                <w:lang w:val="en-GB"/>
              </w:rPr>
              <w:t>The system shall provide a direct connection to the main gas inlet system of the instrument, with software-controlled operation where applicable.</w:t>
            </w:r>
          </w:p>
          <w:p w14:paraId="38AD32C1" w14:textId="4FEF1A2F" w:rsidR="00106C04" w:rsidRPr="00C21EC4" w:rsidRDefault="00E552D9" w:rsidP="00004056">
            <w:pPr>
              <w:pStyle w:val="Odstavekseznama"/>
              <w:numPr>
                <w:ilvl w:val="0"/>
                <w:numId w:val="16"/>
              </w:numPr>
              <w:spacing w:after="0"/>
              <w:rPr>
                <w:rFonts w:cstheme="minorHAnsi"/>
                <w:lang w:val="en-GB"/>
              </w:rPr>
            </w:pPr>
            <w:r w:rsidRPr="00C21EC4">
              <w:rPr>
                <w:rFonts w:cstheme="minorHAnsi"/>
                <w:lang w:val="en-GB"/>
              </w:rPr>
              <w:t>The system shall include a bypass line to the fore-vacuum system enabling degassing of the liquid prior to dosing.</w:t>
            </w:r>
          </w:p>
        </w:tc>
      </w:tr>
      <w:tr w:rsidR="00106C04" w:rsidRPr="00C21EC4" w14:paraId="130E3E7B" w14:textId="77777777" w:rsidTr="00D22861">
        <w:tc>
          <w:tcPr>
            <w:tcW w:w="1086" w:type="dxa"/>
          </w:tcPr>
          <w:p w14:paraId="19ABF0CD" w14:textId="7D42D179" w:rsidR="00106C04" w:rsidRPr="00C21EC4" w:rsidRDefault="00106C04" w:rsidP="00106C04">
            <w:pPr>
              <w:rPr>
                <w:rFonts w:cstheme="minorHAnsi"/>
                <w:lang w:val="en-GB" w:eastAsia="en-US"/>
              </w:rPr>
            </w:pPr>
            <w:r w:rsidRPr="00C21EC4">
              <w:rPr>
                <w:rFonts w:cs="Calibri"/>
                <w:lang w:val="en-GB"/>
              </w:rPr>
              <w:t>2.8</w:t>
            </w:r>
          </w:p>
        </w:tc>
        <w:tc>
          <w:tcPr>
            <w:tcW w:w="1067" w:type="dxa"/>
          </w:tcPr>
          <w:p w14:paraId="7441B113"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38EDE357" w14:textId="77777777" w:rsidR="00A24052" w:rsidRPr="00C21EC4" w:rsidRDefault="00A24052" w:rsidP="00A24052">
            <w:pPr>
              <w:widowControl w:val="0"/>
              <w:autoSpaceDE w:val="0"/>
              <w:autoSpaceDN w:val="0"/>
              <w:spacing w:after="0"/>
              <w:jc w:val="left"/>
              <w:rPr>
                <w:rFonts w:cstheme="minorHAnsi"/>
                <w:b/>
                <w:bCs/>
                <w:lang w:val="en-GB" w:eastAsia="en-US"/>
              </w:rPr>
            </w:pPr>
            <w:r w:rsidRPr="00C21EC4">
              <w:rPr>
                <w:rFonts w:cstheme="minorHAnsi"/>
                <w:b/>
                <w:bCs/>
                <w:lang w:val="en-GB" w:eastAsia="en-US"/>
              </w:rPr>
              <w:t xml:space="preserve">Electrochemical cell module for NAP operation </w:t>
            </w:r>
            <w:r w:rsidRPr="00C21EC4">
              <w:rPr>
                <w:rFonts w:cstheme="minorHAnsi"/>
                <w:lang w:val="en-GB" w:eastAsia="en-US"/>
              </w:rPr>
              <w:t>(electrochemical interface module)</w:t>
            </w:r>
          </w:p>
          <w:p w14:paraId="193747A4" w14:textId="50BC138F" w:rsidR="00A24052" w:rsidRPr="00C21EC4" w:rsidRDefault="00A24052" w:rsidP="00004056">
            <w:pPr>
              <w:pStyle w:val="Odstavekseznama"/>
              <w:widowControl w:val="0"/>
              <w:numPr>
                <w:ilvl w:val="0"/>
                <w:numId w:val="15"/>
              </w:numPr>
              <w:autoSpaceDE w:val="0"/>
              <w:autoSpaceDN w:val="0"/>
              <w:spacing w:after="0"/>
              <w:jc w:val="left"/>
              <w:rPr>
                <w:rFonts w:cstheme="minorHAnsi"/>
                <w:lang w:val="en-GB" w:eastAsia="en-US"/>
              </w:rPr>
            </w:pPr>
            <w:r w:rsidRPr="00C21EC4">
              <w:rPr>
                <w:rFonts w:cstheme="minorHAnsi"/>
                <w:lang w:val="en-GB" w:eastAsia="en-US"/>
              </w:rPr>
              <w:t>The bidder shall supply an in-situ refillable electrochemical cell module fully compatible with the offered near-ambient pressure X-ray photoelectron spectroscopy system for measurements at solid</w:t>
            </w:r>
            <w:r w:rsidR="00517314" w:rsidRPr="00C21EC4">
              <w:rPr>
                <w:rFonts w:cstheme="minorHAnsi"/>
                <w:lang w:val="en-GB" w:eastAsia="en-US"/>
              </w:rPr>
              <w:t>–</w:t>
            </w:r>
            <w:r w:rsidRPr="00C21EC4">
              <w:rPr>
                <w:rFonts w:cstheme="minorHAnsi"/>
                <w:lang w:val="en-GB" w:eastAsia="en-US"/>
              </w:rPr>
              <w:t>liquid interfaces.</w:t>
            </w:r>
          </w:p>
          <w:p w14:paraId="78C4198B" w14:textId="3244F4B7" w:rsidR="00A24052" w:rsidRPr="00C21EC4" w:rsidRDefault="00A24052" w:rsidP="00004056">
            <w:pPr>
              <w:pStyle w:val="Odstavekseznama"/>
              <w:widowControl w:val="0"/>
              <w:numPr>
                <w:ilvl w:val="0"/>
                <w:numId w:val="15"/>
              </w:numPr>
              <w:autoSpaceDE w:val="0"/>
              <w:autoSpaceDN w:val="0"/>
              <w:spacing w:after="0"/>
              <w:jc w:val="left"/>
              <w:rPr>
                <w:rFonts w:cstheme="minorHAnsi"/>
                <w:lang w:val="en-GB" w:eastAsia="en-US"/>
              </w:rPr>
            </w:pPr>
            <w:r w:rsidRPr="00C21EC4">
              <w:rPr>
                <w:rFonts w:cstheme="minorHAnsi"/>
                <w:lang w:val="en-GB" w:eastAsia="en-US"/>
              </w:rPr>
              <w:t>The module shall include an electrochemistry cell configured for three-electrode operation and shall provide liquid line connections (inlet/outlet) suitable for controlled electrolyte handling.</w:t>
            </w:r>
          </w:p>
          <w:p w14:paraId="1614E7D4" w14:textId="679763AD" w:rsidR="00A24052" w:rsidRPr="00C21EC4" w:rsidRDefault="00A24052" w:rsidP="00004056">
            <w:pPr>
              <w:pStyle w:val="Odstavekseznama"/>
              <w:widowControl w:val="0"/>
              <w:numPr>
                <w:ilvl w:val="0"/>
                <w:numId w:val="15"/>
              </w:numPr>
              <w:autoSpaceDE w:val="0"/>
              <w:autoSpaceDN w:val="0"/>
              <w:spacing w:after="0"/>
              <w:jc w:val="left"/>
              <w:rPr>
                <w:rFonts w:cstheme="minorHAnsi"/>
                <w:lang w:val="en-GB" w:eastAsia="en-US"/>
              </w:rPr>
            </w:pPr>
            <w:r w:rsidRPr="00C21EC4">
              <w:rPr>
                <w:rFonts w:cstheme="minorHAnsi"/>
                <w:lang w:val="en-GB" w:eastAsia="en-US"/>
              </w:rPr>
              <w:t xml:space="preserve">The supply shall include </w:t>
            </w:r>
            <w:r w:rsidR="00B73A3D" w:rsidRPr="00C21EC4">
              <w:rPr>
                <w:rFonts w:cstheme="minorHAnsi"/>
                <w:lang w:val="en-GB" w:eastAsia="en-US"/>
              </w:rPr>
              <w:t xml:space="preserve">at least </w:t>
            </w:r>
            <w:r w:rsidRPr="00C21EC4">
              <w:rPr>
                <w:rFonts w:cstheme="minorHAnsi"/>
                <w:lang w:val="en-GB" w:eastAsia="en-US"/>
              </w:rPr>
              <w:t>one peristaltic pump suitable for semi-static experiments (basic circulation or controlled replenishment).</w:t>
            </w:r>
          </w:p>
          <w:p w14:paraId="337B99E5" w14:textId="3AA72E5C" w:rsidR="00A24052" w:rsidRPr="00C21EC4" w:rsidRDefault="00A24052" w:rsidP="00004056">
            <w:pPr>
              <w:pStyle w:val="Odstavekseznama"/>
              <w:widowControl w:val="0"/>
              <w:numPr>
                <w:ilvl w:val="0"/>
                <w:numId w:val="15"/>
              </w:numPr>
              <w:autoSpaceDE w:val="0"/>
              <w:autoSpaceDN w:val="0"/>
              <w:spacing w:after="0"/>
              <w:jc w:val="left"/>
              <w:rPr>
                <w:rFonts w:cstheme="minorHAnsi"/>
                <w:lang w:val="en-GB" w:eastAsia="en-US"/>
              </w:rPr>
            </w:pPr>
            <w:r w:rsidRPr="00C21EC4">
              <w:rPr>
                <w:rFonts w:cstheme="minorHAnsi"/>
                <w:lang w:val="en-GB" w:eastAsia="en-US"/>
              </w:rPr>
              <w:t>The module shall include modular connection interfaces inside and outside the spectroscopy chamber, enabling (i) application-specific electrochemical cell variants and (ii) integration with an external/mobile wet-chemistry unit such as a reaction vessel with inert-gas purging and automated electrolyte dosing.</w:t>
            </w:r>
          </w:p>
          <w:p w14:paraId="27CBA2CF" w14:textId="58C9C974" w:rsidR="00A24052" w:rsidRPr="00C21EC4" w:rsidRDefault="00A24052" w:rsidP="00004056">
            <w:pPr>
              <w:pStyle w:val="Odstavekseznama"/>
              <w:widowControl w:val="0"/>
              <w:numPr>
                <w:ilvl w:val="0"/>
                <w:numId w:val="15"/>
              </w:numPr>
              <w:autoSpaceDE w:val="0"/>
              <w:autoSpaceDN w:val="0"/>
              <w:spacing w:after="0"/>
              <w:jc w:val="left"/>
              <w:rPr>
                <w:rFonts w:cstheme="minorHAnsi"/>
                <w:lang w:val="en-GB" w:eastAsia="en-US"/>
              </w:rPr>
            </w:pPr>
            <w:r w:rsidRPr="00C21EC4">
              <w:rPr>
                <w:rFonts w:cstheme="minorHAnsi"/>
                <w:lang w:val="en-GB" w:eastAsia="en-US"/>
              </w:rPr>
              <w:t xml:space="preserve">The module </w:t>
            </w:r>
            <w:r w:rsidR="00056E69">
              <w:rPr>
                <w:rFonts w:cstheme="minorHAnsi"/>
                <w:lang w:val="en-GB" w:eastAsia="en-US"/>
              </w:rPr>
              <w:t>shall</w:t>
            </w:r>
            <w:r w:rsidRPr="00C21EC4">
              <w:rPr>
                <w:rFonts w:cstheme="minorHAnsi"/>
                <w:lang w:val="en-GB" w:eastAsia="en-US"/>
              </w:rPr>
              <w:t xml:space="preserve"> provide pressure control in the range of 2–1000 mbar or wider.</w:t>
            </w:r>
          </w:p>
          <w:p w14:paraId="1F6F7CAA" w14:textId="6ADE2313" w:rsidR="00106C04" w:rsidRPr="00C21EC4" w:rsidRDefault="00BD4BCB" w:rsidP="00004056">
            <w:pPr>
              <w:pStyle w:val="Odstavekseznama"/>
              <w:widowControl w:val="0"/>
              <w:numPr>
                <w:ilvl w:val="0"/>
                <w:numId w:val="15"/>
              </w:numPr>
              <w:autoSpaceDE w:val="0"/>
              <w:autoSpaceDN w:val="0"/>
              <w:spacing w:after="0"/>
              <w:jc w:val="left"/>
              <w:rPr>
                <w:rFonts w:cstheme="minorHAnsi"/>
                <w:b/>
                <w:bCs/>
                <w:lang w:val="en-GB" w:eastAsia="en-US"/>
              </w:rPr>
            </w:pPr>
            <w:r w:rsidRPr="00C21EC4">
              <w:rPr>
                <w:rFonts w:cstheme="minorHAnsi"/>
                <w:lang w:val="en-GB" w:eastAsia="en-US"/>
              </w:rPr>
              <w:t xml:space="preserve">The module </w:t>
            </w:r>
            <w:r w:rsidR="00056E69">
              <w:rPr>
                <w:rFonts w:cstheme="minorHAnsi"/>
                <w:lang w:val="en-GB" w:eastAsia="en-US"/>
              </w:rPr>
              <w:t>shall</w:t>
            </w:r>
            <w:r w:rsidR="00056E69" w:rsidRPr="00C21EC4">
              <w:rPr>
                <w:rFonts w:cstheme="minorHAnsi"/>
                <w:lang w:val="en-GB" w:eastAsia="en-US"/>
              </w:rPr>
              <w:t xml:space="preserve"> </w:t>
            </w:r>
            <w:r w:rsidRPr="00C21EC4">
              <w:rPr>
                <w:rFonts w:cstheme="minorHAnsi"/>
                <w:lang w:val="en-GB" w:eastAsia="en-US"/>
              </w:rPr>
              <w:t>be designed to allow connection of an external potentiostat</w:t>
            </w:r>
            <w:r w:rsidR="00D54D32" w:rsidRPr="00C21EC4">
              <w:rPr>
                <w:rFonts w:cstheme="minorHAnsi"/>
                <w:lang w:val="en-GB" w:eastAsia="en-US"/>
              </w:rPr>
              <w:t>,</w:t>
            </w:r>
            <w:r w:rsidR="00A24052" w:rsidRPr="00C21EC4">
              <w:rPr>
                <w:rFonts w:cstheme="minorHAnsi"/>
                <w:lang w:val="en-GB" w:eastAsia="en-US"/>
              </w:rPr>
              <w:t xml:space="preserve"> and the electrode/electrical interface shall be defined during implementation to ensure full operational compatibility.</w:t>
            </w:r>
          </w:p>
        </w:tc>
      </w:tr>
      <w:tr w:rsidR="00106C04" w:rsidRPr="00C21EC4" w14:paraId="1D731084" w14:textId="77777777" w:rsidTr="00D22861">
        <w:tc>
          <w:tcPr>
            <w:tcW w:w="1086" w:type="dxa"/>
          </w:tcPr>
          <w:p w14:paraId="247FBB6B" w14:textId="076B15D5" w:rsidR="00106C04" w:rsidRPr="00C21EC4" w:rsidRDefault="00106C04" w:rsidP="00106C04">
            <w:pPr>
              <w:rPr>
                <w:rFonts w:cs="Calibri"/>
                <w:lang w:val="en-GB"/>
              </w:rPr>
            </w:pPr>
            <w:r w:rsidRPr="00C21EC4">
              <w:rPr>
                <w:rFonts w:cs="Calibri"/>
                <w:lang w:val="en-GB"/>
              </w:rPr>
              <w:t>2.9</w:t>
            </w:r>
          </w:p>
        </w:tc>
        <w:tc>
          <w:tcPr>
            <w:tcW w:w="1067" w:type="dxa"/>
          </w:tcPr>
          <w:p w14:paraId="5345BD54" w14:textId="530AF3E1"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6DA5577D" w14:textId="77777777" w:rsidR="0053095E" w:rsidRPr="00C21EC4" w:rsidRDefault="0053095E" w:rsidP="0053095E">
            <w:pPr>
              <w:spacing w:after="0"/>
              <w:rPr>
                <w:rFonts w:cstheme="minorHAnsi"/>
                <w:lang w:val="en-GB"/>
              </w:rPr>
            </w:pPr>
            <w:r w:rsidRPr="00C21EC4">
              <w:rPr>
                <w:rFonts w:cstheme="minorHAnsi"/>
                <w:b/>
                <w:bCs/>
                <w:lang w:val="en-GB"/>
              </w:rPr>
              <w:t>Cluster ion source for sputter depth profiling under ultra-high vacuum</w:t>
            </w:r>
            <w:r w:rsidRPr="00C21EC4">
              <w:rPr>
                <w:rFonts w:cstheme="minorHAnsi"/>
                <w:lang w:val="en-GB"/>
              </w:rPr>
              <w:t xml:space="preserve"> (cluster ion sputtering module)</w:t>
            </w:r>
          </w:p>
          <w:p w14:paraId="7B1A4813" w14:textId="43D07052" w:rsidR="0053095E" w:rsidRPr="00C21EC4" w:rsidRDefault="0053095E" w:rsidP="00004056">
            <w:pPr>
              <w:pStyle w:val="Odstavekseznama"/>
              <w:numPr>
                <w:ilvl w:val="0"/>
                <w:numId w:val="14"/>
              </w:numPr>
              <w:spacing w:after="0"/>
              <w:rPr>
                <w:rFonts w:cstheme="minorHAnsi"/>
                <w:lang w:val="en-GB"/>
              </w:rPr>
            </w:pPr>
            <w:r w:rsidRPr="00C21EC4">
              <w:rPr>
                <w:rFonts w:cstheme="minorHAnsi"/>
                <w:lang w:val="en-GB"/>
              </w:rPr>
              <w:t>The bidder shall supply a gas cluster ion source fully compatible with the offered X-ray photoelectron spectroscopy system for sputter depth profiling under ultra-high vacuum conditions.</w:t>
            </w:r>
          </w:p>
          <w:p w14:paraId="3A4BEFDF" w14:textId="11868D7D" w:rsidR="0053095E" w:rsidRPr="00C21EC4" w:rsidRDefault="0053095E" w:rsidP="00004056">
            <w:pPr>
              <w:pStyle w:val="Odstavekseznama"/>
              <w:numPr>
                <w:ilvl w:val="0"/>
                <w:numId w:val="14"/>
              </w:numPr>
              <w:spacing w:after="0"/>
              <w:rPr>
                <w:rFonts w:cstheme="minorHAnsi"/>
                <w:lang w:val="en-GB"/>
              </w:rPr>
            </w:pPr>
            <w:r w:rsidRPr="00C21EC4">
              <w:rPr>
                <w:rFonts w:cstheme="minorHAnsi"/>
                <w:lang w:val="en-GB"/>
              </w:rPr>
              <w:t xml:space="preserve">The system shall be an argon cluster ion beam source with an acceleration energy of 10 </w:t>
            </w:r>
            <w:r w:rsidR="0064050B" w:rsidRPr="00C21EC4">
              <w:rPr>
                <w:rFonts w:cstheme="minorHAnsi"/>
                <w:lang w:val="en-GB"/>
              </w:rPr>
              <w:t>keV</w:t>
            </w:r>
            <w:r w:rsidRPr="00C21EC4">
              <w:rPr>
                <w:rFonts w:cstheme="minorHAnsi"/>
                <w:lang w:val="en-GB"/>
              </w:rPr>
              <w:t xml:space="preserve"> (or higher).</w:t>
            </w:r>
          </w:p>
          <w:p w14:paraId="0E3E184E" w14:textId="18488529" w:rsidR="0053095E" w:rsidRPr="00C21EC4" w:rsidRDefault="0053095E" w:rsidP="00004056">
            <w:pPr>
              <w:pStyle w:val="Odstavekseznama"/>
              <w:numPr>
                <w:ilvl w:val="0"/>
                <w:numId w:val="14"/>
              </w:numPr>
              <w:spacing w:after="0"/>
              <w:rPr>
                <w:rFonts w:cstheme="minorHAnsi"/>
                <w:lang w:val="en-GB"/>
              </w:rPr>
            </w:pPr>
            <w:r w:rsidRPr="00C21EC4">
              <w:rPr>
                <w:rFonts w:cstheme="minorHAnsi"/>
                <w:lang w:val="en-GB"/>
              </w:rPr>
              <w:t>The system shall provide selectable cluster sizes.</w:t>
            </w:r>
          </w:p>
          <w:p w14:paraId="7F371716" w14:textId="1E800716" w:rsidR="0053095E" w:rsidRPr="00C21EC4" w:rsidRDefault="0053095E" w:rsidP="00004056">
            <w:pPr>
              <w:pStyle w:val="Odstavekseznama"/>
              <w:numPr>
                <w:ilvl w:val="0"/>
                <w:numId w:val="14"/>
              </w:numPr>
              <w:spacing w:after="0"/>
              <w:rPr>
                <w:rFonts w:cstheme="minorHAnsi"/>
                <w:lang w:val="en-GB"/>
              </w:rPr>
            </w:pPr>
            <w:r w:rsidRPr="00C21EC4">
              <w:rPr>
                <w:rFonts w:cstheme="minorHAnsi"/>
                <w:lang w:val="en-GB"/>
              </w:rPr>
              <w:t>The supply shall include an ion source comprising a cluster generation unit and an ionisation chamber.</w:t>
            </w:r>
          </w:p>
          <w:p w14:paraId="7F7DB461" w14:textId="164265C4" w:rsidR="0053095E" w:rsidRPr="00C21EC4" w:rsidRDefault="0053095E" w:rsidP="00004056">
            <w:pPr>
              <w:pStyle w:val="Odstavekseznama"/>
              <w:numPr>
                <w:ilvl w:val="0"/>
                <w:numId w:val="14"/>
              </w:numPr>
              <w:spacing w:after="0"/>
              <w:rPr>
                <w:rFonts w:cstheme="minorHAnsi"/>
                <w:lang w:val="en-GB"/>
              </w:rPr>
            </w:pPr>
            <w:r w:rsidRPr="00C21EC4">
              <w:rPr>
                <w:rFonts w:cstheme="minorHAnsi"/>
                <w:lang w:val="en-GB"/>
              </w:rPr>
              <w:t>The system shall include an ion-optical column incorporating a Wien mass filter (or equivalent) for selection/control of the cluster ion species.</w:t>
            </w:r>
          </w:p>
          <w:p w14:paraId="147DE427" w14:textId="7100CCC3" w:rsidR="0053095E" w:rsidRPr="00C21EC4" w:rsidRDefault="0053095E" w:rsidP="00004056">
            <w:pPr>
              <w:pStyle w:val="Odstavekseznama"/>
              <w:numPr>
                <w:ilvl w:val="0"/>
                <w:numId w:val="14"/>
              </w:numPr>
              <w:spacing w:after="0"/>
              <w:rPr>
                <w:rFonts w:cstheme="minorHAnsi"/>
                <w:lang w:val="en-GB"/>
              </w:rPr>
            </w:pPr>
            <w:r w:rsidRPr="00C21EC4">
              <w:rPr>
                <w:rFonts w:cstheme="minorHAnsi"/>
                <w:lang w:val="en-GB"/>
              </w:rPr>
              <w:t>The system shall include a differential pumping system suitable for maintaining ultra-high vacuum compatibility during operation.</w:t>
            </w:r>
          </w:p>
          <w:p w14:paraId="357D27F7" w14:textId="491C27AD" w:rsidR="00106C04" w:rsidRPr="00C21EC4" w:rsidRDefault="0053095E" w:rsidP="00004056">
            <w:pPr>
              <w:pStyle w:val="Odstavekseznama"/>
              <w:numPr>
                <w:ilvl w:val="0"/>
                <w:numId w:val="14"/>
              </w:numPr>
              <w:spacing w:after="0"/>
              <w:rPr>
                <w:rFonts w:cstheme="minorHAnsi"/>
                <w:lang w:val="en-GB"/>
              </w:rPr>
            </w:pPr>
            <w:r w:rsidRPr="00C21EC4">
              <w:rPr>
                <w:rFonts w:cstheme="minorHAnsi"/>
                <w:lang w:val="en-GB"/>
              </w:rPr>
              <w:t>The cluster ion source shall be fully integrated into the instrument control software, enabling automated depth profiling workflows, method setup, and data acquisition.</w:t>
            </w:r>
          </w:p>
        </w:tc>
      </w:tr>
      <w:tr w:rsidR="00106C04" w:rsidRPr="00C21EC4" w14:paraId="27B46F76" w14:textId="77777777" w:rsidTr="00D22861">
        <w:tc>
          <w:tcPr>
            <w:tcW w:w="1086" w:type="dxa"/>
          </w:tcPr>
          <w:p w14:paraId="546A3673" w14:textId="32313E0F" w:rsidR="00106C04" w:rsidRPr="00C21EC4" w:rsidRDefault="00106C04" w:rsidP="00106C04">
            <w:pPr>
              <w:rPr>
                <w:rFonts w:cs="Calibri"/>
                <w:lang w:val="en-GB"/>
              </w:rPr>
            </w:pPr>
            <w:r w:rsidRPr="00C21EC4">
              <w:rPr>
                <w:rFonts w:cs="Calibri"/>
                <w:lang w:val="en-GB"/>
              </w:rPr>
              <w:t>2.10</w:t>
            </w:r>
          </w:p>
        </w:tc>
        <w:tc>
          <w:tcPr>
            <w:tcW w:w="1067" w:type="dxa"/>
          </w:tcPr>
          <w:p w14:paraId="09B7B292" w14:textId="663AEF94"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704F194A" w14:textId="5FA4DBE4" w:rsidR="00765772" w:rsidRPr="00C21EC4" w:rsidRDefault="00765772" w:rsidP="00765772">
            <w:pPr>
              <w:spacing w:after="0"/>
              <w:rPr>
                <w:rFonts w:cstheme="minorHAnsi"/>
                <w:b/>
                <w:bCs/>
                <w:lang w:val="en-GB"/>
              </w:rPr>
            </w:pPr>
            <w:r w:rsidRPr="00C21EC4">
              <w:rPr>
                <w:rFonts w:cstheme="minorHAnsi"/>
                <w:b/>
                <w:bCs/>
                <w:lang w:val="en-GB"/>
              </w:rPr>
              <w:t xml:space="preserve">Vacuum transport </w:t>
            </w:r>
            <w:r w:rsidR="009C2285" w:rsidRPr="00C21EC4">
              <w:rPr>
                <w:rFonts w:cstheme="minorHAnsi"/>
                <w:b/>
                <w:bCs/>
                <w:lang w:val="en-GB"/>
              </w:rPr>
              <w:t xml:space="preserve">suitcase </w:t>
            </w:r>
            <w:r w:rsidRPr="00C21EC4">
              <w:rPr>
                <w:rFonts w:cstheme="minorHAnsi"/>
                <w:b/>
                <w:bCs/>
                <w:lang w:val="en-GB"/>
              </w:rPr>
              <w:t>for sample transfer</w:t>
            </w:r>
          </w:p>
          <w:p w14:paraId="258A18AE" w14:textId="3105A665" w:rsidR="00765772" w:rsidRPr="00C21EC4" w:rsidRDefault="00765772" w:rsidP="00004056">
            <w:pPr>
              <w:pStyle w:val="Odstavekseznama"/>
              <w:numPr>
                <w:ilvl w:val="0"/>
                <w:numId w:val="13"/>
              </w:numPr>
              <w:spacing w:after="0"/>
              <w:rPr>
                <w:rFonts w:cstheme="minorHAnsi"/>
                <w:lang w:val="en-GB"/>
              </w:rPr>
            </w:pPr>
            <w:r w:rsidRPr="00C21EC4">
              <w:rPr>
                <w:rFonts w:cstheme="minorHAnsi"/>
                <w:lang w:val="en-GB"/>
              </w:rPr>
              <w:t xml:space="preserve">The bidder shall supply a vacuum </w:t>
            </w:r>
            <w:r w:rsidR="00A52E92" w:rsidRPr="00C21EC4">
              <w:rPr>
                <w:rFonts w:cstheme="minorHAnsi"/>
                <w:lang w:val="en-GB"/>
              </w:rPr>
              <w:t xml:space="preserve">transfer vessel </w:t>
            </w:r>
            <w:r w:rsidRPr="00C21EC4">
              <w:rPr>
                <w:rFonts w:cstheme="minorHAnsi"/>
                <w:lang w:val="en-GB"/>
              </w:rPr>
              <w:t>fully compatible with the offered near-ambient pressure X-ray photoelectron spectroscopy system for transferring samples between the instrument and external vacuum systems and a glovebox.</w:t>
            </w:r>
          </w:p>
          <w:p w14:paraId="3DE19B29" w14:textId="08327E71" w:rsidR="00765772" w:rsidRPr="00C21EC4" w:rsidRDefault="00765772" w:rsidP="00004056">
            <w:pPr>
              <w:pStyle w:val="Odstavekseznama"/>
              <w:numPr>
                <w:ilvl w:val="0"/>
                <w:numId w:val="13"/>
              </w:numPr>
              <w:spacing w:after="0"/>
              <w:rPr>
                <w:rFonts w:cstheme="minorHAnsi"/>
                <w:lang w:val="en-GB"/>
              </w:rPr>
            </w:pPr>
            <w:r w:rsidRPr="00C21EC4">
              <w:rPr>
                <w:rFonts w:cstheme="minorHAnsi"/>
                <w:lang w:val="en-GB"/>
              </w:rPr>
              <w:t>The vacuum transport suitcase shall be capable of docking directly to the supplied sample environment of the system through a suitable vacuum interface, enabling controlled transfer without breaking vacuum at the docking point.</w:t>
            </w:r>
          </w:p>
          <w:p w14:paraId="674A47E1" w14:textId="4A063DEF" w:rsidR="00106C04" w:rsidRPr="00C21EC4" w:rsidRDefault="00765772" w:rsidP="00004056">
            <w:pPr>
              <w:pStyle w:val="Odstavekseznama"/>
              <w:numPr>
                <w:ilvl w:val="0"/>
                <w:numId w:val="13"/>
              </w:numPr>
              <w:spacing w:after="0"/>
              <w:rPr>
                <w:rFonts w:cstheme="minorHAnsi"/>
                <w:lang w:val="en-GB"/>
              </w:rPr>
            </w:pPr>
            <w:r w:rsidRPr="00C21EC4">
              <w:rPr>
                <w:rFonts w:cstheme="minorHAnsi"/>
                <w:lang w:val="en-GB"/>
              </w:rPr>
              <w:t>The vacuum transport suitcase shall be mechanically and dimensionally suitable for use inside a glovebox</w:t>
            </w:r>
            <w:r w:rsidR="003A626D" w:rsidRPr="00C21EC4">
              <w:rPr>
                <w:rFonts w:cstheme="minorHAnsi"/>
                <w:lang w:val="en-GB"/>
              </w:rPr>
              <w:t xml:space="preserve"> in Item 2.12</w:t>
            </w:r>
            <w:r w:rsidRPr="00C21EC4">
              <w:rPr>
                <w:rFonts w:cstheme="minorHAnsi"/>
                <w:lang w:val="en-GB"/>
              </w:rPr>
              <w:t xml:space="preserve">, including the ability to be introduced into the glovebox and operated for sample loading/unloading under </w:t>
            </w:r>
            <w:r w:rsidR="00A40075" w:rsidRPr="00C21EC4">
              <w:rPr>
                <w:rFonts w:cstheme="minorHAnsi"/>
                <w:lang w:val="en-GB"/>
              </w:rPr>
              <w:t xml:space="preserve">a </w:t>
            </w:r>
            <w:r w:rsidRPr="00C21EC4">
              <w:rPr>
                <w:rFonts w:cstheme="minorHAnsi"/>
                <w:lang w:val="en-GB"/>
              </w:rPr>
              <w:t>protective atmosphere.</w:t>
            </w:r>
          </w:p>
        </w:tc>
      </w:tr>
      <w:tr w:rsidR="00106C04" w:rsidRPr="00C21EC4" w14:paraId="6FAD2759" w14:textId="77777777" w:rsidTr="00D22861">
        <w:tc>
          <w:tcPr>
            <w:tcW w:w="1086" w:type="dxa"/>
          </w:tcPr>
          <w:p w14:paraId="5E5A459B" w14:textId="26268956" w:rsidR="00106C04" w:rsidRPr="00C21EC4" w:rsidRDefault="00106C04" w:rsidP="00106C04">
            <w:pPr>
              <w:rPr>
                <w:rFonts w:cs="Calibri"/>
                <w:lang w:val="en-GB"/>
              </w:rPr>
            </w:pPr>
            <w:r w:rsidRPr="00C21EC4">
              <w:rPr>
                <w:rFonts w:cstheme="minorHAnsi"/>
                <w:lang w:val="en-GB" w:eastAsia="en-US"/>
              </w:rPr>
              <w:t>2.11</w:t>
            </w:r>
          </w:p>
        </w:tc>
        <w:tc>
          <w:tcPr>
            <w:tcW w:w="1067" w:type="dxa"/>
          </w:tcPr>
          <w:p w14:paraId="482D44EB" w14:textId="7E05EFBB"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750671DD" w14:textId="77777777" w:rsidR="00E12FC0" w:rsidRPr="00C21EC4" w:rsidRDefault="00E12FC0" w:rsidP="00E12FC0">
            <w:pPr>
              <w:spacing w:after="0"/>
              <w:rPr>
                <w:rFonts w:cstheme="minorHAnsi"/>
                <w:lang w:val="en-GB"/>
              </w:rPr>
            </w:pPr>
            <w:r w:rsidRPr="00C21EC4">
              <w:rPr>
                <w:rFonts w:cstheme="minorHAnsi"/>
                <w:b/>
                <w:bCs/>
                <w:lang w:val="en-GB"/>
              </w:rPr>
              <w:t>Sample vessel for protected-atmosphere transport</w:t>
            </w:r>
            <w:r w:rsidRPr="00C21EC4">
              <w:rPr>
                <w:rFonts w:cstheme="minorHAnsi"/>
                <w:lang w:val="en-GB"/>
              </w:rPr>
              <w:t xml:space="preserve"> (sample transport vessel)</w:t>
            </w:r>
          </w:p>
          <w:p w14:paraId="134B3109" w14:textId="44AA95E2" w:rsidR="00E12FC0" w:rsidRPr="00C21EC4" w:rsidRDefault="00E12FC0" w:rsidP="00004056">
            <w:pPr>
              <w:pStyle w:val="Odstavekseznama"/>
              <w:numPr>
                <w:ilvl w:val="0"/>
                <w:numId w:val="12"/>
              </w:numPr>
              <w:spacing w:after="0"/>
              <w:rPr>
                <w:rFonts w:cstheme="minorHAnsi"/>
                <w:lang w:val="en-GB"/>
              </w:rPr>
            </w:pPr>
            <w:r w:rsidRPr="00C21EC4">
              <w:rPr>
                <w:rFonts w:cstheme="minorHAnsi"/>
                <w:lang w:val="en-GB"/>
              </w:rPr>
              <w:t>The bidder shall supply a compact sample vessel suitable for transporting samples under a protective atmosphere and fully compatible with the offered near-ambient pressure X-ray photoelectron spectroscopy system.</w:t>
            </w:r>
          </w:p>
          <w:p w14:paraId="3E9576CC" w14:textId="5D4C9A84" w:rsidR="00E12FC0" w:rsidRPr="00C21EC4" w:rsidRDefault="00E12FC0" w:rsidP="00004056">
            <w:pPr>
              <w:pStyle w:val="Odstavekseznama"/>
              <w:numPr>
                <w:ilvl w:val="0"/>
                <w:numId w:val="12"/>
              </w:numPr>
              <w:spacing w:after="0"/>
              <w:rPr>
                <w:rFonts w:cstheme="minorHAnsi"/>
                <w:lang w:val="en-GB"/>
              </w:rPr>
            </w:pPr>
            <w:r w:rsidRPr="00C21EC4">
              <w:rPr>
                <w:rFonts w:cstheme="minorHAnsi"/>
                <w:lang w:val="en-GB"/>
              </w:rPr>
              <w:t>The sample vessel shall provide a connection enabling docking to a loadlock and/or to the supplied vacuum transport suitcase for controlled transfer.</w:t>
            </w:r>
          </w:p>
          <w:p w14:paraId="0BB9BDA5" w14:textId="79F29A71" w:rsidR="00106C04" w:rsidRPr="00C21EC4" w:rsidRDefault="00E12FC0" w:rsidP="00004056">
            <w:pPr>
              <w:pStyle w:val="Odstavekseznama"/>
              <w:numPr>
                <w:ilvl w:val="0"/>
                <w:numId w:val="12"/>
              </w:numPr>
              <w:spacing w:after="0"/>
              <w:rPr>
                <w:rFonts w:cstheme="minorHAnsi"/>
                <w:lang w:val="en-GB"/>
              </w:rPr>
            </w:pPr>
            <w:r w:rsidRPr="00C21EC4">
              <w:rPr>
                <w:rFonts w:cstheme="minorHAnsi"/>
                <w:lang w:val="en-GB"/>
              </w:rPr>
              <w:t xml:space="preserve">The sample vessel shall support sample loading and sealing under </w:t>
            </w:r>
            <w:r w:rsidR="00D03895" w:rsidRPr="00C21EC4">
              <w:rPr>
                <w:rFonts w:cstheme="minorHAnsi"/>
                <w:lang w:val="en-GB"/>
              </w:rPr>
              <w:t xml:space="preserve">a </w:t>
            </w:r>
            <w:r w:rsidRPr="00C21EC4">
              <w:rPr>
                <w:rFonts w:cstheme="minorHAnsi"/>
                <w:lang w:val="en-GB"/>
              </w:rPr>
              <w:t>protective atmosphere.</w:t>
            </w:r>
          </w:p>
        </w:tc>
      </w:tr>
      <w:tr w:rsidR="00106C04" w:rsidRPr="00C21EC4" w14:paraId="2F8E42CC" w14:textId="77777777" w:rsidTr="00D22861">
        <w:tc>
          <w:tcPr>
            <w:tcW w:w="1086" w:type="dxa"/>
          </w:tcPr>
          <w:p w14:paraId="6860153A" w14:textId="2F6F7173" w:rsidR="00106C04" w:rsidRPr="00C21EC4" w:rsidRDefault="00106C04" w:rsidP="00106C04">
            <w:pPr>
              <w:adjustRightInd w:val="0"/>
              <w:rPr>
                <w:rFonts w:cstheme="minorHAnsi"/>
                <w:lang w:val="en-GB" w:eastAsia="en-US"/>
              </w:rPr>
            </w:pPr>
            <w:r w:rsidRPr="00C21EC4">
              <w:rPr>
                <w:rFonts w:cstheme="minorHAnsi"/>
                <w:lang w:val="en-GB" w:eastAsia="en-US"/>
              </w:rPr>
              <w:t>2.12</w:t>
            </w:r>
          </w:p>
        </w:tc>
        <w:tc>
          <w:tcPr>
            <w:tcW w:w="1067" w:type="dxa"/>
          </w:tcPr>
          <w:p w14:paraId="491B4C6E"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0CDD3437" w14:textId="77777777" w:rsidR="00775C51" w:rsidRPr="00C21EC4" w:rsidRDefault="00775C51" w:rsidP="00775C51">
            <w:pPr>
              <w:widowControl w:val="0"/>
              <w:autoSpaceDE w:val="0"/>
              <w:autoSpaceDN w:val="0"/>
              <w:spacing w:after="0"/>
              <w:rPr>
                <w:rFonts w:cstheme="minorHAnsi"/>
                <w:lang w:val="en-GB" w:eastAsia="en-US"/>
              </w:rPr>
            </w:pPr>
            <w:r w:rsidRPr="00C21EC4">
              <w:rPr>
                <w:rFonts w:cstheme="minorHAnsi"/>
                <w:b/>
                <w:bCs/>
                <w:lang w:val="en-GB" w:eastAsia="en-US"/>
              </w:rPr>
              <w:t>Integrated glovebox module for NAP-XPS sample handling</w:t>
            </w:r>
            <w:r w:rsidRPr="00C21EC4">
              <w:rPr>
                <w:rFonts w:cstheme="minorHAnsi"/>
                <w:lang w:val="en-GB" w:eastAsia="en-US"/>
              </w:rPr>
              <w:t xml:space="preserve"> (glovebox module)</w:t>
            </w:r>
          </w:p>
          <w:p w14:paraId="1D28E040" w14:textId="42999DA7" w:rsidR="00775C51" w:rsidRPr="00C21EC4" w:rsidRDefault="00775C51" w:rsidP="00004056">
            <w:pPr>
              <w:pStyle w:val="Odstavekseznama"/>
              <w:widowControl w:val="0"/>
              <w:numPr>
                <w:ilvl w:val="0"/>
                <w:numId w:val="11"/>
              </w:numPr>
              <w:autoSpaceDE w:val="0"/>
              <w:autoSpaceDN w:val="0"/>
              <w:spacing w:after="0"/>
              <w:rPr>
                <w:rFonts w:cstheme="minorHAnsi"/>
                <w:lang w:val="en-GB" w:eastAsia="en-US"/>
              </w:rPr>
            </w:pPr>
            <w:r w:rsidRPr="00C21EC4">
              <w:rPr>
                <w:rFonts w:cstheme="minorHAnsi"/>
                <w:lang w:val="en-GB" w:eastAsia="en-US"/>
              </w:rPr>
              <w:t>The bidder shall supply an integrated glovebox module fully compatible with the offered near-ambient pressure X-ray photoelectron spectroscopy system for inert-atmosphere sample handling and transfer.</w:t>
            </w:r>
          </w:p>
          <w:p w14:paraId="442FA88E" w14:textId="3192E8A0" w:rsidR="00775C51" w:rsidRPr="00C21EC4" w:rsidRDefault="00775C51" w:rsidP="00004056">
            <w:pPr>
              <w:pStyle w:val="Odstavekseznama"/>
              <w:widowControl w:val="0"/>
              <w:numPr>
                <w:ilvl w:val="0"/>
                <w:numId w:val="11"/>
              </w:numPr>
              <w:autoSpaceDE w:val="0"/>
              <w:autoSpaceDN w:val="0"/>
              <w:spacing w:after="0"/>
              <w:rPr>
                <w:rFonts w:cstheme="minorHAnsi"/>
                <w:lang w:val="en-GB" w:eastAsia="en-US"/>
              </w:rPr>
            </w:pPr>
            <w:r w:rsidRPr="00C21EC4">
              <w:rPr>
                <w:rFonts w:cstheme="minorHAnsi"/>
                <w:lang w:val="en-GB" w:eastAsia="en-US"/>
              </w:rPr>
              <w:t>The glovebox module shall be manufactured from stainless steel or an equivalent corrosion-resistant material suitable for long-term inert-atmosphere operation.</w:t>
            </w:r>
          </w:p>
          <w:p w14:paraId="736216FD" w14:textId="2E533A57" w:rsidR="00775C51" w:rsidRPr="00C21EC4" w:rsidRDefault="00775C51" w:rsidP="00004056">
            <w:pPr>
              <w:pStyle w:val="Odstavekseznama"/>
              <w:widowControl w:val="0"/>
              <w:numPr>
                <w:ilvl w:val="0"/>
                <w:numId w:val="11"/>
              </w:numPr>
              <w:autoSpaceDE w:val="0"/>
              <w:autoSpaceDN w:val="0"/>
              <w:spacing w:after="0"/>
              <w:rPr>
                <w:rFonts w:cstheme="minorHAnsi"/>
                <w:lang w:val="en-GB" w:eastAsia="en-US"/>
              </w:rPr>
            </w:pPr>
            <w:r w:rsidRPr="00C21EC4">
              <w:rPr>
                <w:rFonts w:cstheme="minorHAnsi"/>
                <w:lang w:val="en-GB" w:eastAsia="en-US"/>
              </w:rPr>
              <w:t>The glovebox module shall include an integrated gas purification/cleaning system suitable for maintaining low oxygen and moisture levels during operation.</w:t>
            </w:r>
          </w:p>
          <w:p w14:paraId="1518EC16" w14:textId="1D8CFA05" w:rsidR="00775C51" w:rsidRPr="00C21EC4" w:rsidRDefault="00775C51" w:rsidP="00004056">
            <w:pPr>
              <w:pStyle w:val="Odstavekseznama"/>
              <w:widowControl w:val="0"/>
              <w:numPr>
                <w:ilvl w:val="0"/>
                <w:numId w:val="11"/>
              </w:numPr>
              <w:autoSpaceDE w:val="0"/>
              <w:autoSpaceDN w:val="0"/>
              <w:spacing w:after="0"/>
              <w:rPr>
                <w:rFonts w:cstheme="minorHAnsi"/>
                <w:lang w:val="en-GB" w:eastAsia="en-US"/>
              </w:rPr>
            </w:pPr>
            <w:r w:rsidRPr="00C21EC4">
              <w:rPr>
                <w:rFonts w:cstheme="minorHAnsi"/>
                <w:lang w:val="en-GB" w:eastAsia="en-US"/>
              </w:rPr>
              <w:t>The glovebox module shall maintain controlled residual oxygen and water concentrations below 1 part per million during normal operation (target specification).</w:t>
            </w:r>
          </w:p>
          <w:p w14:paraId="7825CB5A" w14:textId="230E189B" w:rsidR="00775C51" w:rsidRPr="00C21EC4" w:rsidRDefault="00775C51" w:rsidP="00004056">
            <w:pPr>
              <w:pStyle w:val="Odstavekseznama"/>
              <w:widowControl w:val="0"/>
              <w:numPr>
                <w:ilvl w:val="0"/>
                <w:numId w:val="11"/>
              </w:numPr>
              <w:autoSpaceDE w:val="0"/>
              <w:autoSpaceDN w:val="0"/>
              <w:spacing w:after="0"/>
              <w:rPr>
                <w:rFonts w:cstheme="minorHAnsi"/>
                <w:lang w:val="en-GB" w:eastAsia="en-US"/>
              </w:rPr>
            </w:pPr>
            <w:r w:rsidRPr="00C21EC4">
              <w:rPr>
                <w:rFonts w:cstheme="minorHAnsi"/>
                <w:lang w:val="en-GB" w:eastAsia="en-US"/>
              </w:rPr>
              <w:t>The glovebox module shall provide pressure regulation enabling operation at ±15 mbar overpressure or underpressure relative to ambient pressure (or wider).</w:t>
            </w:r>
          </w:p>
          <w:p w14:paraId="39DB5D12" w14:textId="3A508406" w:rsidR="00106C04" w:rsidRPr="00C21EC4" w:rsidRDefault="00775C51" w:rsidP="00004056">
            <w:pPr>
              <w:pStyle w:val="Odstavekseznama"/>
              <w:widowControl w:val="0"/>
              <w:numPr>
                <w:ilvl w:val="0"/>
                <w:numId w:val="11"/>
              </w:numPr>
              <w:autoSpaceDE w:val="0"/>
              <w:autoSpaceDN w:val="0"/>
              <w:spacing w:after="0"/>
              <w:rPr>
                <w:rFonts w:cstheme="minorHAnsi"/>
                <w:lang w:val="en-GB" w:eastAsia="en-US"/>
              </w:rPr>
            </w:pPr>
            <w:r w:rsidRPr="00C21EC4">
              <w:rPr>
                <w:rFonts w:cstheme="minorHAnsi"/>
                <w:lang w:val="en-GB" w:eastAsia="en-US"/>
              </w:rPr>
              <w:t>The supply shall include all required mechanical and vacuum interface hardware/adapters enabling direct connection between the glovebox module and the NAP-XPS system for protected sample transfer.</w:t>
            </w:r>
          </w:p>
        </w:tc>
      </w:tr>
      <w:tr w:rsidR="00106C04" w:rsidRPr="00C21EC4" w14:paraId="3B8C6C3D" w14:textId="77777777" w:rsidTr="00D22861">
        <w:tc>
          <w:tcPr>
            <w:tcW w:w="1086" w:type="dxa"/>
          </w:tcPr>
          <w:p w14:paraId="683CCAFA" w14:textId="4D243B10" w:rsidR="00106C04" w:rsidRPr="00C21EC4" w:rsidRDefault="00106C04" w:rsidP="00106C04">
            <w:pPr>
              <w:rPr>
                <w:rFonts w:cstheme="minorHAnsi"/>
                <w:lang w:val="en-GB" w:eastAsia="en-US"/>
              </w:rPr>
            </w:pPr>
            <w:r w:rsidRPr="00C21EC4">
              <w:rPr>
                <w:rFonts w:cstheme="minorHAnsi"/>
                <w:lang w:val="en-GB" w:eastAsia="en-US"/>
              </w:rPr>
              <w:t>2.</w:t>
            </w:r>
            <w:r w:rsidR="002C2032" w:rsidRPr="00C21EC4">
              <w:rPr>
                <w:rFonts w:cstheme="minorHAnsi"/>
                <w:lang w:val="en-GB" w:eastAsia="en-US"/>
              </w:rPr>
              <w:t>13</w:t>
            </w:r>
          </w:p>
        </w:tc>
        <w:tc>
          <w:tcPr>
            <w:tcW w:w="1067" w:type="dxa"/>
          </w:tcPr>
          <w:p w14:paraId="7F43D3C6"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15236ACA" w14:textId="77777777" w:rsidR="00450E96" w:rsidRPr="00C21EC4" w:rsidRDefault="00450E96" w:rsidP="00106C04">
            <w:pPr>
              <w:spacing w:after="0"/>
              <w:rPr>
                <w:rFonts w:cstheme="minorHAnsi"/>
                <w:lang w:val="en-GB" w:eastAsia="en-US"/>
              </w:rPr>
            </w:pPr>
            <w:r w:rsidRPr="00C21EC4">
              <w:rPr>
                <w:rFonts w:cstheme="minorHAnsi"/>
                <w:b/>
                <w:bCs/>
                <w:lang w:val="en-GB" w:eastAsia="en-US"/>
              </w:rPr>
              <w:t xml:space="preserve">Licensed software </w:t>
            </w:r>
            <w:r w:rsidRPr="00C21EC4">
              <w:rPr>
                <w:rFonts w:cstheme="minorHAnsi"/>
                <w:lang w:val="en-GB" w:eastAsia="en-US"/>
              </w:rPr>
              <w:t>for measurement and data processing (at least one licence).</w:t>
            </w:r>
            <w:r w:rsidRPr="00C21EC4">
              <w:rPr>
                <w:rFonts w:cstheme="minorHAnsi"/>
                <w:b/>
                <w:bCs/>
                <w:lang w:val="en-GB" w:eastAsia="en-US"/>
              </w:rPr>
              <w:br/>
              <w:t xml:space="preserve">Licensed data-processing software </w:t>
            </w:r>
            <w:r w:rsidRPr="00C21EC4">
              <w:rPr>
                <w:rFonts w:cstheme="minorHAnsi"/>
                <w:lang w:val="en-GB" w:eastAsia="en-US"/>
              </w:rPr>
              <w:t>for at least 10 users.</w:t>
            </w:r>
          </w:p>
          <w:p w14:paraId="682055E7" w14:textId="57A2A1BB" w:rsidR="00116B5E" w:rsidRPr="00C21EC4" w:rsidRDefault="00C74636" w:rsidP="00106C04">
            <w:pPr>
              <w:spacing w:after="0"/>
              <w:rPr>
                <w:rFonts w:cstheme="minorHAnsi"/>
                <w:lang w:val="en-GB" w:eastAsia="en-US"/>
              </w:rPr>
            </w:pPr>
            <w:r w:rsidRPr="00C21EC4">
              <w:rPr>
                <w:rFonts w:cstheme="minorHAnsi"/>
                <w:lang w:val="en-GB" w:eastAsia="en-US"/>
              </w:rPr>
              <w:t xml:space="preserve">The control and analysis software shall provide full instrument control and data processing, including background subtraction, peak </w:t>
            </w:r>
            <w:r w:rsidR="002A7C1D" w:rsidRPr="00C21EC4">
              <w:rPr>
                <w:rFonts w:cstheme="minorHAnsi"/>
                <w:lang w:val="en-GB" w:eastAsia="en-US"/>
              </w:rPr>
              <w:t>fitting, quantification</w:t>
            </w:r>
            <w:r w:rsidRPr="00C21EC4">
              <w:rPr>
                <w:rFonts w:cstheme="minorHAnsi"/>
                <w:lang w:val="en-GB" w:eastAsia="en-US"/>
              </w:rPr>
              <w:t>, and automated reporting, for operation from UHV to at least 50 mbar.</w:t>
            </w:r>
          </w:p>
        </w:tc>
      </w:tr>
      <w:tr w:rsidR="00106C04" w:rsidRPr="00C21EC4" w14:paraId="5E44B448" w14:textId="77777777" w:rsidTr="00D22861">
        <w:tc>
          <w:tcPr>
            <w:tcW w:w="1086" w:type="dxa"/>
          </w:tcPr>
          <w:p w14:paraId="478DCD14" w14:textId="21508E8C" w:rsidR="00106C04" w:rsidRPr="00C21EC4" w:rsidRDefault="00106C04" w:rsidP="00106C04">
            <w:pPr>
              <w:rPr>
                <w:rFonts w:cstheme="minorHAnsi"/>
                <w:lang w:val="en-GB" w:eastAsia="en-US"/>
              </w:rPr>
            </w:pPr>
            <w:r w:rsidRPr="00C21EC4">
              <w:rPr>
                <w:rFonts w:cstheme="minorHAnsi"/>
                <w:lang w:val="en-GB" w:eastAsia="en-US"/>
              </w:rPr>
              <w:t>2.</w:t>
            </w:r>
            <w:r w:rsidR="002C2032" w:rsidRPr="00C21EC4">
              <w:rPr>
                <w:rFonts w:cstheme="minorHAnsi"/>
                <w:lang w:val="en-GB" w:eastAsia="en-US"/>
              </w:rPr>
              <w:t>14</w:t>
            </w:r>
          </w:p>
        </w:tc>
        <w:tc>
          <w:tcPr>
            <w:tcW w:w="1067" w:type="dxa"/>
          </w:tcPr>
          <w:p w14:paraId="26014392"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6304B418" w14:textId="152BEDE4" w:rsidR="00C23610" w:rsidRPr="00C21EC4" w:rsidRDefault="00C23610" w:rsidP="00C23610">
            <w:pPr>
              <w:spacing w:after="0"/>
              <w:rPr>
                <w:rFonts w:cstheme="minorHAnsi"/>
                <w:lang w:val="en-GB" w:eastAsia="en-US"/>
              </w:rPr>
            </w:pPr>
            <w:r w:rsidRPr="00C21EC4">
              <w:rPr>
                <w:rFonts w:cstheme="minorHAnsi"/>
                <w:lang w:val="en-GB" w:eastAsia="en-US"/>
              </w:rPr>
              <w:t xml:space="preserve">Dedicated process computer with the following </w:t>
            </w:r>
            <w:r w:rsidR="00364D55" w:rsidRPr="00C21EC4">
              <w:rPr>
                <w:rFonts w:cstheme="minorHAnsi"/>
                <w:lang w:val="en-GB" w:eastAsia="en-US"/>
              </w:rPr>
              <w:t>specifications: *</w:t>
            </w:r>
          </w:p>
          <w:p w14:paraId="467DEF95" w14:textId="77777777" w:rsidR="00C23610" w:rsidRPr="00C21EC4" w:rsidRDefault="00C23610" w:rsidP="00004056">
            <w:pPr>
              <w:numPr>
                <w:ilvl w:val="0"/>
                <w:numId w:val="20"/>
              </w:numPr>
              <w:spacing w:after="0"/>
              <w:rPr>
                <w:rFonts w:cstheme="minorHAnsi"/>
                <w:lang w:val="en-GB" w:eastAsia="en-US"/>
              </w:rPr>
            </w:pPr>
            <w:r w:rsidRPr="00C21EC4">
              <w:rPr>
                <w:rFonts w:cstheme="minorHAnsi"/>
                <w:lang w:val="en-GB" w:eastAsia="en-US"/>
              </w:rPr>
              <w:t xml:space="preserve">MS Windows 11 Professional 64-bit operating system, </w:t>
            </w:r>
          </w:p>
          <w:p w14:paraId="685D126D" w14:textId="7850D266" w:rsidR="00C23610" w:rsidRPr="00C21EC4" w:rsidRDefault="00C23610" w:rsidP="00004056">
            <w:pPr>
              <w:numPr>
                <w:ilvl w:val="0"/>
                <w:numId w:val="20"/>
              </w:numPr>
              <w:spacing w:after="0"/>
              <w:rPr>
                <w:rFonts w:cstheme="minorHAnsi"/>
                <w:lang w:val="en-GB" w:eastAsia="en-US"/>
              </w:rPr>
            </w:pPr>
            <w:r w:rsidRPr="00C21EC4">
              <w:rPr>
                <w:rFonts w:cstheme="minorHAnsi"/>
                <w:lang w:val="en-GB" w:eastAsia="en-US"/>
              </w:rPr>
              <w:t xml:space="preserve">desktop/workstation computer with a processor with at least 16 physical cores and a maximum boost frequency of at least 5.7 GHz, or better, </w:t>
            </w:r>
            <w:r w:rsidR="00364D55">
              <w:rPr>
                <w:rFonts w:cstheme="minorHAnsi"/>
                <w:lang w:val="en-GB" w:eastAsia="en-US"/>
              </w:rPr>
              <w:t xml:space="preserve"> </w:t>
            </w:r>
          </w:p>
          <w:p w14:paraId="5598BDA2" w14:textId="77777777" w:rsidR="00C23610" w:rsidRPr="00C21EC4" w:rsidRDefault="00C23610" w:rsidP="00004056">
            <w:pPr>
              <w:numPr>
                <w:ilvl w:val="0"/>
                <w:numId w:val="20"/>
              </w:numPr>
              <w:spacing w:after="0"/>
              <w:rPr>
                <w:rFonts w:cstheme="minorHAnsi"/>
                <w:lang w:val="en-GB" w:eastAsia="en-US"/>
              </w:rPr>
            </w:pPr>
            <w:r w:rsidRPr="00C21EC4">
              <w:rPr>
                <w:rFonts w:cstheme="minorHAnsi"/>
                <w:lang w:val="en-GB" w:eastAsia="en-US"/>
              </w:rPr>
              <w:t xml:space="preserve">32 GB RAM or more, 2 TB SSD or more, </w:t>
            </w:r>
          </w:p>
          <w:p w14:paraId="5FAFC81E" w14:textId="77777777" w:rsidR="00C23610" w:rsidRPr="00C21EC4" w:rsidRDefault="00C23610" w:rsidP="00004056">
            <w:pPr>
              <w:numPr>
                <w:ilvl w:val="0"/>
                <w:numId w:val="20"/>
              </w:numPr>
              <w:spacing w:after="0"/>
              <w:rPr>
                <w:rFonts w:cstheme="minorHAnsi"/>
                <w:lang w:val="en-GB" w:eastAsia="en-US"/>
              </w:rPr>
            </w:pPr>
            <w:r w:rsidRPr="00C21EC4">
              <w:rPr>
                <w:rFonts w:cstheme="minorHAnsi"/>
                <w:lang w:val="en-GB" w:eastAsia="en-US"/>
              </w:rPr>
              <w:t xml:space="preserve">2 × 27" LED displays (27" or larger) with Full HD resolution or higher than Full HD resolution. </w:t>
            </w:r>
          </w:p>
          <w:p w14:paraId="7B7C0AA9" w14:textId="77777777" w:rsidR="00C23610" w:rsidRPr="00560688" w:rsidRDefault="00C23610" w:rsidP="00C23610">
            <w:pPr>
              <w:spacing w:after="0"/>
              <w:ind w:left="720"/>
              <w:rPr>
                <w:rFonts w:cstheme="minorHAnsi"/>
                <w:color w:val="538135" w:themeColor="accent6" w:themeShade="BF"/>
                <w:lang w:val="en-GB" w:eastAsia="en-US"/>
              </w:rPr>
            </w:pPr>
          </w:p>
          <w:p w14:paraId="198A0093" w14:textId="23FA786D" w:rsidR="00106C04" w:rsidRPr="00C21EC4" w:rsidRDefault="00C23610" w:rsidP="00C23610">
            <w:pPr>
              <w:spacing w:after="0"/>
              <w:rPr>
                <w:rFonts w:cstheme="minorHAnsi"/>
                <w:lang w:val="en-GB" w:eastAsia="en-US"/>
              </w:rPr>
            </w:pPr>
            <w:r w:rsidRPr="00560688">
              <w:rPr>
                <w:rFonts w:cstheme="minorHAnsi"/>
                <w:color w:val="538135" w:themeColor="accent6" w:themeShade="BF"/>
                <w:lang w:val="en-GB" w:eastAsia="en-US"/>
              </w:rPr>
              <w:t>* Note: Special requirements for item 2.14 in accordance with the Decree on Green Public Procurement are set out at the end of this document.</w:t>
            </w:r>
          </w:p>
        </w:tc>
      </w:tr>
      <w:tr w:rsidR="00106C04" w:rsidRPr="00C21EC4" w14:paraId="35CC7C10" w14:textId="77777777" w:rsidTr="00D22861">
        <w:tc>
          <w:tcPr>
            <w:tcW w:w="1086" w:type="dxa"/>
          </w:tcPr>
          <w:p w14:paraId="0CC526CB" w14:textId="1F734D8A" w:rsidR="00106C04" w:rsidRPr="00C21EC4" w:rsidRDefault="00106C04" w:rsidP="00106C04">
            <w:pPr>
              <w:rPr>
                <w:rFonts w:cstheme="minorHAnsi"/>
                <w:lang w:val="en-GB" w:eastAsia="en-US"/>
              </w:rPr>
            </w:pPr>
            <w:r w:rsidRPr="00C21EC4">
              <w:rPr>
                <w:rFonts w:cstheme="minorHAnsi"/>
                <w:lang w:val="en-GB" w:eastAsia="en-US"/>
              </w:rPr>
              <w:t>2.</w:t>
            </w:r>
            <w:r w:rsidR="002C2032" w:rsidRPr="00C21EC4">
              <w:rPr>
                <w:rFonts w:cstheme="minorHAnsi"/>
                <w:lang w:val="en-GB" w:eastAsia="en-US"/>
              </w:rPr>
              <w:t>15</w:t>
            </w:r>
          </w:p>
        </w:tc>
        <w:tc>
          <w:tcPr>
            <w:tcW w:w="1067" w:type="dxa"/>
          </w:tcPr>
          <w:p w14:paraId="026DFE29"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74E54640" w14:textId="59EC3DEB" w:rsidR="00AE59BC" w:rsidRPr="00C21EC4" w:rsidRDefault="00AE59BC" w:rsidP="009A7B02">
            <w:pPr>
              <w:spacing w:after="0"/>
              <w:rPr>
                <w:rFonts w:cstheme="minorHAnsi"/>
                <w:lang w:val="en-GB"/>
              </w:rPr>
            </w:pPr>
            <w:r w:rsidRPr="00C21EC4">
              <w:rPr>
                <w:rFonts w:cstheme="minorHAnsi"/>
                <w:b/>
                <w:bCs/>
                <w:lang w:val="en-GB"/>
              </w:rPr>
              <w:t>Warranty</w:t>
            </w:r>
            <w:r w:rsidRPr="00C21EC4">
              <w:rPr>
                <w:rFonts w:cstheme="minorHAnsi"/>
                <w:lang w:val="en-GB"/>
              </w:rPr>
              <w:t xml:space="preserve"> (minimum 60 months total coverage)</w:t>
            </w:r>
            <w:r w:rsidR="009A7B02" w:rsidRPr="00C21EC4">
              <w:rPr>
                <w:rFonts w:cstheme="minorHAnsi"/>
                <w:lang w:val="en-GB"/>
              </w:rPr>
              <w:t xml:space="preserve">. </w:t>
            </w:r>
            <w:r w:rsidRPr="00C21EC4">
              <w:rPr>
                <w:rFonts w:cstheme="minorHAnsi"/>
                <w:lang w:val="en-GB"/>
              </w:rPr>
              <w:t xml:space="preserve">The bidder shall provide a minimum total coverage period of 60 months from successful installation and </w:t>
            </w:r>
            <w:r w:rsidR="003B08D5" w:rsidRPr="00C21EC4">
              <w:rPr>
                <w:rFonts w:cstheme="minorHAnsi"/>
                <w:lang w:val="en-GB"/>
              </w:rPr>
              <w:t>s</w:t>
            </w:r>
            <w:r w:rsidRPr="00C21EC4">
              <w:rPr>
                <w:rFonts w:cstheme="minorHAnsi"/>
                <w:lang w:val="en-GB"/>
              </w:rPr>
              <w:t xml:space="preserve">ite </w:t>
            </w:r>
            <w:r w:rsidR="003B08D5" w:rsidRPr="00C21EC4">
              <w:rPr>
                <w:rFonts w:cstheme="minorHAnsi"/>
                <w:lang w:val="en-GB"/>
              </w:rPr>
              <w:t>a</w:t>
            </w:r>
            <w:r w:rsidRPr="00C21EC4">
              <w:rPr>
                <w:rFonts w:cstheme="minorHAnsi"/>
                <w:lang w:val="en-GB"/>
              </w:rPr>
              <w:t xml:space="preserve">cceptance </w:t>
            </w:r>
            <w:r w:rsidR="003B08D5" w:rsidRPr="00C21EC4">
              <w:rPr>
                <w:rFonts w:cstheme="minorHAnsi"/>
                <w:lang w:val="en-GB"/>
              </w:rPr>
              <w:t>t</w:t>
            </w:r>
            <w:r w:rsidRPr="00C21EC4">
              <w:rPr>
                <w:rFonts w:cstheme="minorHAnsi"/>
                <w:lang w:val="en-GB"/>
              </w:rPr>
              <w:t>est.</w:t>
            </w:r>
          </w:p>
          <w:p w14:paraId="1163DC6E" w14:textId="33A18670" w:rsidR="00AE59BC" w:rsidRPr="00C21EC4" w:rsidRDefault="0048222B" w:rsidP="00004056">
            <w:pPr>
              <w:pStyle w:val="Odstavekseznama"/>
              <w:numPr>
                <w:ilvl w:val="0"/>
                <w:numId w:val="10"/>
              </w:numPr>
              <w:spacing w:after="0"/>
              <w:rPr>
                <w:rFonts w:cstheme="minorHAnsi"/>
                <w:lang w:val="en-GB"/>
              </w:rPr>
            </w:pPr>
            <w:r w:rsidRPr="00C21EC4">
              <w:rPr>
                <w:rFonts w:cstheme="minorHAnsi"/>
                <w:lang w:val="en-GB"/>
              </w:rPr>
              <w:t>It</w:t>
            </w:r>
            <w:r w:rsidR="00AE59BC" w:rsidRPr="00C21EC4">
              <w:rPr>
                <w:rFonts w:cstheme="minorHAnsi"/>
                <w:lang w:val="en-GB"/>
              </w:rPr>
              <w:t xml:space="preserve"> shall cover replacement of defective parts and all corresponding labour costs.</w:t>
            </w:r>
          </w:p>
          <w:p w14:paraId="3F0C10B9" w14:textId="2B64CE01" w:rsidR="00AE59BC" w:rsidRPr="00C21EC4" w:rsidRDefault="0048222B" w:rsidP="00004056">
            <w:pPr>
              <w:pStyle w:val="Odstavekseznama"/>
              <w:numPr>
                <w:ilvl w:val="0"/>
                <w:numId w:val="10"/>
              </w:numPr>
              <w:spacing w:after="0"/>
              <w:rPr>
                <w:rFonts w:cstheme="minorHAnsi"/>
                <w:lang w:val="en-GB"/>
              </w:rPr>
            </w:pPr>
            <w:r w:rsidRPr="00C21EC4">
              <w:rPr>
                <w:rFonts w:cstheme="minorHAnsi"/>
                <w:lang w:val="en-GB"/>
              </w:rPr>
              <w:t>It</w:t>
            </w:r>
            <w:r w:rsidR="00AE59BC" w:rsidRPr="00C21EC4">
              <w:rPr>
                <w:rFonts w:cstheme="minorHAnsi"/>
                <w:lang w:val="en-GB"/>
              </w:rPr>
              <w:t xml:space="preserve"> shall cover travel and living expenses of the </w:t>
            </w:r>
            <w:r w:rsidR="002E7C14">
              <w:rPr>
                <w:rFonts w:cstheme="minorHAnsi"/>
                <w:lang w:val="en-GB"/>
              </w:rPr>
              <w:t>bidder</w:t>
            </w:r>
            <w:r w:rsidR="002E7C14" w:rsidRPr="00C21EC4">
              <w:rPr>
                <w:rFonts w:cstheme="minorHAnsi"/>
                <w:lang w:val="en-GB"/>
              </w:rPr>
              <w:t xml:space="preserve">’s </w:t>
            </w:r>
            <w:r w:rsidR="00AE59BC" w:rsidRPr="00C21EC4">
              <w:rPr>
                <w:rFonts w:cstheme="minorHAnsi"/>
                <w:lang w:val="en-GB"/>
              </w:rPr>
              <w:t>personnel for any required on-site intervention.</w:t>
            </w:r>
          </w:p>
          <w:p w14:paraId="0C8877CC" w14:textId="0619EDEC" w:rsidR="00AE59BC" w:rsidRPr="00C21EC4" w:rsidRDefault="003815ED" w:rsidP="00004056">
            <w:pPr>
              <w:pStyle w:val="Odstavekseznama"/>
              <w:numPr>
                <w:ilvl w:val="0"/>
                <w:numId w:val="10"/>
              </w:numPr>
              <w:spacing w:after="0"/>
              <w:rPr>
                <w:rFonts w:cstheme="minorHAnsi"/>
                <w:lang w:val="en-GB"/>
              </w:rPr>
            </w:pPr>
            <w:r w:rsidRPr="00C21EC4">
              <w:rPr>
                <w:rFonts w:cstheme="minorHAnsi"/>
                <w:lang w:val="en-GB"/>
              </w:rPr>
              <w:t>It</w:t>
            </w:r>
            <w:r w:rsidR="00CD7633" w:rsidRPr="00C21EC4">
              <w:rPr>
                <w:rFonts w:cstheme="minorHAnsi"/>
                <w:lang w:val="en-GB"/>
              </w:rPr>
              <w:t xml:space="preserve"> shall</w:t>
            </w:r>
            <w:r w:rsidR="00AE59BC" w:rsidRPr="00C21EC4">
              <w:rPr>
                <w:rFonts w:cstheme="minorHAnsi"/>
                <w:lang w:val="en-GB"/>
              </w:rPr>
              <w:t xml:space="preserve"> cover all spare parts required to maintain the instrument in optimum condition and high availability, at no additional cost during the covered period.</w:t>
            </w:r>
          </w:p>
          <w:p w14:paraId="6A68775E" w14:textId="582990DF" w:rsidR="00AE59BC" w:rsidRPr="00C21EC4" w:rsidRDefault="00AE59BC" w:rsidP="00004056">
            <w:pPr>
              <w:pStyle w:val="Odstavekseznama"/>
              <w:numPr>
                <w:ilvl w:val="0"/>
                <w:numId w:val="10"/>
              </w:numPr>
              <w:spacing w:after="0"/>
              <w:rPr>
                <w:rFonts w:cstheme="minorHAnsi"/>
                <w:lang w:val="en-GB"/>
              </w:rPr>
            </w:pPr>
            <w:r w:rsidRPr="00C21EC4">
              <w:rPr>
                <w:rFonts w:cstheme="minorHAnsi"/>
                <w:lang w:val="en-GB"/>
              </w:rPr>
              <w:t xml:space="preserve">The service package shall cover all consumables required according to lifetime/condition, including on-site replacement/exchange performed by the </w:t>
            </w:r>
            <w:r w:rsidR="002E7C14">
              <w:rPr>
                <w:rFonts w:cstheme="minorHAnsi"/>
                <w:lang w:val="en-GB"/>
              </w:rPr>
              <w:t>bidder</w:t>
            </w:r>
            <w:r w:rsidRPr="00C21EC4">
              <w:rPr>
                <w:rFonts w:cstheme="minorHAnsi"/>
                <w:lang w:val="en-GB"/>
              </w:rPr>
              <w:t>’s expert personnel.</w:t>
            </w:r>
          </w:p>
          <w:p w14:paraId="44B83C12" w14:textId="6C502BF4" w:rsidR="00AE59BC" w:rsidRPr="00C21EC4" w:rsidRDefault="00137A65" w:rsidP="00004056">
            <w:pPr>
              <w:pStyle w:val="Odstavekseznama"/>
              <w:numPr>
                <w:ilvl w:val="0"/>
                <w:numId w:val="10"/>
              </w:numPr>
              <w:spacing w:after="0"/>
              <w:rPr>
                <w:rFonts w:cstheme="minorHAnsi"/>
                <w:lang w:val="en-GB"/>
              </w:rPr>
            </w:pPr>
            <w:r w:rsidRPr="00C21EC4">
              <w:rPr>
                <w:rFonts w:cstheme="minorHAnsi"/>
                <w:lang w:val="en-GB"/>
              </w:rPr>
              <w:t>It</w:t>
            </w:r>
            <w:r w:rsidR="00AE59BC" w:rsidRPr="00C21EC4">
              <w:rPr>
                <w:rFonts w:cstheme="minorHAnsi"/>
                <w:lang w:val="en-GB"/>
              </w:rPr>
              <w:t xml:space="preserve"> shall include at least one preventive maintenance visit per year with a minimum on-site duration equivalent to two working days</w:t>
            </w:r>
            <w:r w:rsidR="006E5E03" w:rsidRPr="00C21EC4">
              <w:rPr>
                <w:rFonts w:cstheme="minorHAnsi"/>
                <w:lang w:val="en-GB"/>
              </w:rPr>
              <w:t xml:space="preserve"> (8 hours per working day)</w:t>
            </w:r>
            <w:r w:rsidR="00AE59BC" w:rsidRPr="00C21EC4">
              <w:rPr>
                <w:rFonts w:cstheme="minorHAnsi"/>
                <w:lang w:val="en-GB"/>
              </w:rPr>
              <w:t>, including all travel and accommodation costs.</w:t>
            </w:r>
          </w:p>
          <w:p w14:paraId="6AE56018" w14:textId="13F949D8" w:rsidR="00AE59BC" w:rsidRPr="00C21EC4" w:rsidRDefault="00273370" w:rsidP="00004056">
            <w:pPr>
              <w:pStyle w:val="Odstavekseznama"/>
              <w:numPr>
                <w:ilvl w:val="0"/>
                <w:numId w:val="10"/>
              </w:numPr>
              <w:spacing w:after="0"/>
              <w:rPr>
                <w:rFonts w:cstheme="minorHAnsi"/>
                <w:lang w:val="en-GB"/>
              </w:rPr>
            </w:pPr>
            <w:r w:rsidRPr="00C21EC4">
              <w:rPr>
                <w:rFonts w:cstheme="minorHAnsi"/>
                <w:lang w:val="en-GB"/>
              </w:rPr>
              <w:t>It</w:t>
            </w:r>
            <w:r w:rsidR="00AE59BC" w:rsidRPr="00C21EC4">
              <w:rPr>
                <w:rFonts w:cstheme="minorHAnsi"/>
                <w:lang w:val="en-GB"/>
              </w:rPr>
              <w:t xml:space="preserve"> shall include unlimited corrective service visits as required, including emergency visits, with labour, travel, accommodation, and necessary parts included.</w:t>
            </w:r>
          </w:p>
          <w:p w14:paraId="7CA46596" w14:textId="041CC229" w:rsidR="00AE59BC" w:rsidRPr="00C21EC4" w:rsidRDefault="00273370" w:rsidP="00004056">
            <w:pPr>
              <w:pStyle w:val="Odstavekseznama"/>
              <w:numPr>
                <w:ilvl w:val="0"/>
                <w:numId w:val="10"/>
              </w:numPr>
              <w:spacing w:after="0"/>
              <w:rPr>
                <w:rFonts w:cstheme="minorHAnsi"/>
                <w:lang w:val="en-GB"/>
              </w:rPr>
            </w:pPr>
            <w:r w:rsidRPr="00C21EC4">
              <w:rPr>
                <w:rFonts w:cstheme="minorHAnsi"/>
                <w:lang w:val="en-GB"/>
              </w:rPr>
              <w:t>It</w:t>
            </w:r>
            <w:r w:rsidR="00AE59BC" w:rsidRPr="00C21EC4">
              <w:rPr>
                <w:rFonts w:cstheme="minorHAnsi"/>
                <w:lang w:val="en-GB"/>
              </w:rPr>
              <w:t xml:space="preserve"> shall include calibration, testing, and performance verification activities required to keep the instrument within specification.</w:t>
            </w:r>
          </w:p>
          <w:p w14:paraId="49DA28D9" w14:textId="2714B333" w:rsidR="00AE59BC" w:rsidRPr="00C21EC4" w:rsidRDefault="00273370" w:rsidP="00004056">
            <w:pPr>
              <w:pStyle w:val="Odstavekseznama"/>
              <w:numPr>
                <w:ilvl w:val="0"/>
                <w:numId w:val="10"/>
              </w:numPr>
              <w:spacing w:after="0"/>
              <w:rPr>
                <w:rFonts w:cstheme="minorHAnsi"/>
                <w:lang w:val="en-GB"/>
              </w:rPr>
            </w:pPr>
            <w:r w:rsidRPr="00C21EC4">
              <w:rPr>
                <w:rFonts w:cstheme="minorHAnsi"/>
                <w:lang w:val="en-GB"/>
              </w:rPr>
              <w:t>It</w:t>
            </w:r>
            <w:r w:rsidR="00AE59BC" w:rsidRPr="00C21EC4">
              <w:rPr>
                <w:rFonts w:cstheme="minorHAnsi"/>
                <w:lang w:val="en-GB"/>
              </w:rPr>
              <w:t xml:space="preserve"> shall include unlimited remote diagnostics and support (e-mail and secure remote access/remote desktop).</w:t>
            </w:r>
          </w:p>
          <w:p w14:paraId="515DE253" w14:textId="35A7EC28" w:rsidR="00AE59BC" w:rsidRPr="00C21EC4" w:rsidRDefault="00AE59BC" w:rsidP="00004056">
            <w:pPr>
              <w:pStyle w:val="Odstavekseznama"/>
              <w:numPr>
                <w:ilvl w:val="0"/>
                <w:numId w:val="10"/>
              </w:numPr>
              <w:spacing w:after="0"/>
              <w:rPr>
                <w:rFonts w:cstheme="minorHAnsi"/>
                <w:lang w:val="en-GB"/>
              </w:rPr>
            </w:pPr>
            <w:r w:rsidRPr="00C21EC4">
              <w:rPr>
                <w:rFonts w:cstheme="minorHAnsi"/>
                <w:lang w:val="en-GB"/>
              </w:rPr>
              <w:t>The service package shall include free software updates for the installed control and data analysis software.</w:t>
            </w:r>
          </w:p>
          <w:p w14:paraId="69DC47E7" w14:textId="77777777" w:rsidR="00AE59BC" w:rsidRPr="00C21EC4" w:rsidRDefault="00AE59BC" w:rsidP="00004056">
            <w:pPr>
              <w:pStyle w:val="Odstavekseznama"/>
              <w:numPr>
                <w:ilvl w:val="0"/>
                <w:numId w:val="10"/>
              </w:numPr>
              <w:spacing w:after="0"/>
              <w:rPr>
                <w:rFonts w:cstheme="minorHAnsi"/>
                <w:lang w:val="en-GB"/>
              </w:rPr>
            </w:pPr>
            <w:r w:rsidRPr="00C21EC4">
              <w:rPr>
                <w:rFonts w:cstheme="minorHAnsi"/>
                <w:lang w:val="en-GB"/>
              </w:rPr>
              <w:t>The service package shall include extended customer training consistent with the offered service level.</w:t>
            </w:r>
          </w:p>
          <w:p w14:paraId="4F9582EC" w14:textId="31A62C78" w:rsidR="00E53529" w:rsidRPr="00C21EC4" w:rsidRDefault="00B4296C" w:rsidP="00004056">
            <w:pPr>
              <w:pStyle w:val="Odstavekseznama"/>
              <w:numPr>
                <w:ilvl w:val="0"/>
                <w:numId w:val="10"/>
              </w:numPr>
              <w:spacing w:after="0"/>
              <w:rPr>
                <w:rFonts w:cstheme="minorHAnsi"/>
                <w:lang w:val="en-GB"/>
              </w:rPr>
            </w:pPr>
            <w:r w:rsidRPr="00C21EC4">
              <w:rPr>
                <w:rFonts w:cstheme="minorHAnsi"/>
                <w:lang w:val="en-GB"/>
              </w:rPr>
              <w:t>The</w:t>
            </w:r>
            <w:r w:rsidR="007E05FB" w:rsidRPr="00C21EC4">
              <w:rPr>
                <w:rFonts w:cstheme="minorHAnsi"/>
                <w:lang w:val="en-GB"/>
              </w:rPr>
              <w:t xml:space="preserve"> </w:t>
            </w:r>
            <w:r w:rsidR="002E7C14">
              <w:rPr>
                <w:rFonts w:cstheme="minorHAnsi"/>
                <w:lang w:val="en-GB"/>
              </w:rPr>
              <w:t>bidder</w:t>
            </w:r>
            <w:r w:rsidR="007E05FB" w:rsidRPr="00C21EC4">
              <w:rPr>
                <w:rFonts w:cstheme="minorHAnsi"/>
                <w:lang w:val="en-GB"/>
              </w:rPr>
              <w:t xml:space="preserve"> must provide on-site service within one week unless otherwise agreed, and must respond to email notifications within 48 hours.</w:t>
            </w:r>
          </w:p>
        </w:tc>
      </w:tr>
      <w:tr w:rsidR="00106C04" w:rsidRPr="00C21EC4" w14:paraId="2CCC4C8B" w14:textId="77777777" w:rsidTr="00D22861">
        <w:tc>
          <w:tcPr>
            <w:tcW w:w="1086" w:type="dxa"/>
          </w:tcPr>
          <w:p w14:paraId="5C1F5444" w14:textId="1BD5AA7A" w:rsidR="00106C04" w:rsidRPr="00C21EC4" w:rsidRDefault="00106C04" w:rsidP="00106C04">
            <w:pPr>
              <w:rPr>
                <w:rFonts w:cs="Calibri"/>
                <w:lang w:val="en-GB"/>
              </w:rPr>
            </w:pPr>
            <w:r w:rsidRPr="00C21EC4">
              <w:rPr>
                <w:rFonts w:cstheme="minorHAnsi"/>
                <w:lang w:val="en-GB" w:eastAsia="en-US"/>
              </w:rPr>
              <w:t>2.</w:t>
            </w:r>
            <w:r w:rsidR="002C2032" w:rsidRPr="00C21EC4">
              <w:rPr>
                <w:rFonts w:cstheme="minorHAnsi"/>
                <w:lang w:val="en-GB" w:eastAsia="en-US"/>
              </w:rPr>
              <w:t>16</w:t>
            </w:r>
          </w:p>
        </w:tc>
        <w:tc>
          <w:tcPr>
            <w:tcW w:w="1067" w:type="dxa"/>
          </w:tcPr>
          <w:p w14:paraId="38F08D7E"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587A6537" w14:textId="44E4FA61" w:rsidR="00106C04" w:rsidRPr="00C21EC4" w:rsidRDefault="00106C04" w:rsidP="00106C04">
            <w:pPr>
              <w:spacing w:after="0"/>
              <w:rPr>
                <w:rFonts w:cstheme="minorHAnsi"/>
                <w:b/>
                <w:bCs/>
                <w:lang w:val="en-GB"/>
              </w:rPr>
            </w:pPr>
            <w:r w:rsidRPr="00C21EC4">
              <w:rPr>
                <w:rFonts w:cstheme="minorHAnsi"/>
                <w:b/>
                <w:bCs/>
                <w:lang w:val="en-GB"/>
              </w:rPr>
              <w:t>Basic operation training</w:t>
            </w:r>
          </w:p>
          <w:p w14:paraId="7F70FDFA" w14:textId="3DD06262" w:rsidR="00106C04" w:rsidRPr="00C21EC4" w:rsidRDefault="00106C04" w:rsidP="00106C04">
            <w:pPr>
              <w:spacing w:after="0"/>
              <w:rPr>
                <w:rFonts w:cstheme="minorHAnsi"/>
                <w:lang w:val="en-GB" w:eastAsia="en-US"/>
              </w:rPr>
            </w:pPr>
            <w:r w:rsidRPr="00C21EC4">
              <w:rPr>
                <w:rFonts w:cstheme="minorHAnsi"/>
                <w:lang w:val="en-GB"/>
              </w:rPr>
              <w:t xml:space="preserve">Acquaintance </w:t>
            </w:r>
            <w:r w:rsidR="00EE4096" w:rsidRPr="00C21EC4">
              <w:rPr>
                <w:rFonts w:cstheme="minorHAnsi"/>
                <w:lang w:val="en-GB"/>
              </w:rPr>
              <w:t>with the equipment and basic training, provided by the contractor’s engineer in Slovene or English, for up to four users, lasting at least 5 working days, 8 hours per day (including the handover of all necessary data and passwords, as well as the travel and accommodation costs of the contractor’s engineer; the training shall be conducted at the FKKT UM location designated by the contracting authority). This item shall be deemed completed upon delivery, installation, and commissioning of the equipment.</w:t>
            </w:r>
          </w:p>
        </w:tc>
      </w:tr>
      <w:tr w:rsidR="00106C04" w:rsidRPr="00C21EC4" w14:paraId="74FC995C" w14:textId="77777777" w:rsidTr="00D22861">
        <w:tc>
          <w:tcPr>
            <w:tcW w:w="1086" w:type="dxa"/>
          </w:tcPr>
          <w:p w14:paraId="01C0B11A" w14:textId="646ADD15" w:rsidR="00106C04" w:rsidRPr="00C21EC4" w:rsidRDefault="00106C04" w:rsidP="00106C04">
            <w:pPr>
              <w:rPr>
                <w:rFonts w:cstheme="minorHAnsi"/>
                <w:lang w:val="en-GB" w:eastAsia="en-US"/>
              </w:rPr>
            </w:pPr>
            <w:r w:rsidRPr="00C21EC4">
              <w:rPr>
                <w:rFonts w:cstheme="minorHAnsi"/>
                <w:lang w:val="en-GB" w:eastAsia="en-US"/>
              </w:rPr>
              <w:t>2.</w:t>
            </w:r>
            <w:r w:rsidR="002C2032" w:rsidRPr="00C21EC4">
              <w:rPr>
                <w:rFonts w:cstheme="minorHAnsi"/>
                <w:lang w:val="en-GB" w:eastAsia="en-US"/>
              </w:rPr>
              <w:t>17</w:t>
            </w:r>
          </w:p>
        </w:tc>
        <w:tc>
          <w:tcPr>
            <w:tcW w:w="1067" w:type="dxa"/>
          </w:tcPr>
          <w:p w14:paraId="5856E937" w14:textId="75C8F085"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5A56DDEF" w14:textId="77777777" w:rsidR="00106C04" w:rsidRPr="00C21EC4" w:rsidRDefault="00741FBB" w:rsidP="00693198">
            <w:pPr>
              <w:spacing w:after="0"/>
              <w:rPr>
                <w:rFonts w:cstheme="minorHAnsi"/>
                <w:lang w:val="en-GB"/>
              </w:rPr>
            </w:pPr>
            <w:r w:rsidRPr="00C21EC4">
              <w:rPr>
                <w:rFonts w:cstheme="minorHAnsi"/>
                <w:b/>
                <w:bCs/>
                <w:lang w:val="en-GB"/>
              </w:rPr>
              <w:t>An advanced</w:t>
            </w:r>
            <w:r w:rsidR="00106C04" w:rsidRPr="00C21EC4">
              <w:rPr>
                <w:rFonts w:cstheme="minorHAnsi"/>
                <w:b/>
                <w:bCs/>
                <w:lang w:val="en-GB"/>
              </w:rPr>
              <w:t xml:space="preserve"> user training package</w:t>
            </w:r>
            <w:r w:rsidR="00106C04" w:rsidRPr="00C21EC4">
              <w:rPr>
                <w:rFonts w:cstheme="minorHAnsi"/>
                <w:lang w:val="en-GB"/>
              </w:rPr>
              <w:t xml:space="preserve"> </w:t>
            </w:r>
          </w:p>
          <w:p w14:paraId="7E316C3C" w14:textId="7D9EEAB0" w:rsidR="00693198" w:rsidRPr="00C21EC4" w:rsidRDefault="00693198" w:rsidP="00693198">
            <w:pPr>
              <w:spacing w:after="0"/>
              <w:rPr>
                <w:rFonts w:cstheme="minorHAnsi"/>
                <w:lang w:val="en-GB"/>
              </w:rPr>
            </w:pPr>
            <w:r w:rsidRPr="00C21EC4">
              <w:rPr>
                <w:rFonts w:cstheme="minorHAnsi"/>
                <w:lang w:val="en-GB"/>
              </w:rPr>
              <w:t>The advanced training package comprises one separate on-site advanced training session after acceptance (the training shall be conducted at the FKKT UM location designated by the contracting authority) in Slovene or English, and includes:</w:t>
            </w:r>
          </w:p>
          <w:p w14:paraId="5D4D4C77" w14:textId="0F8B7500" w:rsidR="00693198" w:rsidRPr="00C21EC4" w:rsidRDefault="00693198" w:rsidP="00693198">
            <w:pPr>
              <w:spacing w:after="0"/>
              <w:rPr>
                <w:rFonts w:cstheme="minorHAnsi"/>
                <w:lang w:val="en-GB"/>
              </w:rPr>
            </w:pPr>
            <w:r w:rsidRPr="00C21EC4">
              <w:rPr>
                <w:rFonts w:cstheme="minorHAnsi"/>
                <w:lang w:val="en-GB"/>
              </w:rPr>
              <w:t xml:space="preserve">Advanced training lasting 5 working days (8 hours per working day), to be conducted </w:t>
            </w:r>
            <w:r w:rsidR="00963BC5">
              <w:rPr>
                <w:rFonts w:cstheme="minorHAnsi"/>
                <w:lang w:val="en-GB"/>
              </w:rPr>
              <w:t xml:space="preserve">no later than </w:t>
            </w:r>
            <w:r w:rsidRPr="00C21EC4">
              <w:rPr>
                <w:rFonts w:cstheme="minorHAnsi"/>
                <w:lang w:val="en-GB"/>
              </w:rPr>
              <w:t>31 days after completion of the basic training under item 2.16.</w:t>
            </w:r>
          </w:p>
          <w:p w14:paraId="193DDAB9" w14:textId="0EC72BFE" w:rsidR="00693198" w:rsidRPr="00C21EC4" w:rsidRDefault="00693198" w:rsidP="00693198">
            <w:pPr>
              <w:spacing w:after="0"/>
              <w:rPr>
                <w:rFonts w:cstheme="minorHAnsi"/>
                <w:b/>
                <w:bCs/>
                <w:lang w:val="en-GB"/>
              </w:rPr>
            </w:pPr>
            <w:r w:rsidRPr="00C21EC4">
              <w:rPr>
                <w:rFonts w:cstheme="minorHAnsi"/>
                <w:lang w:val="en-GB"/>
              </w:rPr>
              <w:t>The advanced training must be delivered for up to four persons and must include the travel, living, and accommodation costs of the contractor’s training personnel.</w:t>
            </w:r>
          </w:p>
        </w:tc>
      </w:tr>
      <w:tr w:rsidR="00106C04" w:rsidRPr="00C21EC4" w14:paraId="1DA4F6CE" w14:textId="77777777" w:rsidTr="00D22861">
        <w:tc>
          <w:tcPr>
            <w:tcW w:w="1086" w:type="dxa"/>
          </w:tcPr>
          <w:p w14:paraId="7B57C66E" w14:textId="6AFE31AB" w:rsidR="00106C04" w:rsidRPr="00C21EC4" w:rsidRDefault="00106C04" w:rsidP="00106C04">
            <w:pPr>
              <w:rPr>
                <w:rFonts w:cstheme="minorHAnsi"/>
                <w:lang w:val="en-GB" w:eastAsia="en-US"/>
              </w:rPr>
            </w:pPr>
            <w:r w:rsidRPr="00C21EC4">
              <w:rPr>
                <w:rFonts w:cstheme="minorHAnsi"/>
                <w:lang w:val="en-GB" w:eastAsia="en-US"/>
              </w:rPr>
              <w:t>2.</w:t>
            </w:r>
            <w:r w:rsidR="002C2032" w:rsidRPr="00C21EC4">
              <w:rPr>
                <w:rFonts w:cstheme="minorHAnsi"/>
                <w:lang w:val="en-GB" w:eastAsia="en-US"/>
              </w:rPr>
              <w:t>18</w:t>
            </w:r>
          </w:p>
        </w:tc>
        <w:tc>
          <w:tcPr>
            <w:tcW w:w="1067" w:type="dxa"/>
          </w:tcPr>
          <w:p w14:paraId="71645242"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30B4A830" w14:textId="7E02E669" w:rsidR="00106C04" w:rsidRPr="00C21EC4" w:rsidRDefault="00106C04" w:rsidP="00106C04">
            <w:pPr>
              <w:spacing w:after="0"/>
              <w:rPr>
                <w:rFonts w:cstheme="minorHAnsi"/>
                <w:b/>
                <w:bCs/>
                <w:lang w:val="en-GB" w:eastAsia="en-US"/>
              </w:rPr>
            </w:pPr>
            <w:r w:rsidRPr="00C21EC4">
              <w:rPr>
                <w:rFonts w:cstheme="minorHAnsi"/>
                <w:lang w:val="en-GB" w:eastAsia="en-US"/>
              </w:rPr>
              <w:t xml:space="preserve">Provided </w:t>
            </w:r>
            <w:r w:rsidRPr="00C21EC4">
              <w:rPr>
                <w:rFonts w:cstheme="minorHAnsi"/>
                <w:b/>
                <w:bCs/>
                <w:lang w:val="en-GB" w:eastAsia="en-US"/>
              </w:rPr>
              <w:t xml:space="preserve">remote access </w:t>
            </w:r>
            <w:r w:rsidRPr="00C21EC4">
              <w:rPr>
                <w:rFonts w:cstheme="minorHAnsi"/>
                <w:lang w:val="en-GB" w:eastAsia="en-US"/>
              </w:rPr>
              <w:t>to the device for the needs of calibration and control of the device</w:t>
            </w:r>
            <w:r w:rsidR="00F32F1C" w:rsidRPr="00C21EC4">
              <w:rPr>
                <w:rFonts w:cstheme="minorHAnsi"/>
                <w:lang w:val="en-GB" w:eastAsia="en-US"/>
              </w:rPr>
              <w:t>,</w:t>
            </w:r>
            <w:r w:rsidRPr="00C21EC4">
              <w:rPr>
                <w:rFonts w:cstheme="minorHAnsi"/>
                <w:lang w:val="en-GB" w:eastAsia="en-US"/>
              </w:rPr>
              <w:t xml:space="preserve"> at least for the duration of the warranty period (5 years). The instrument design must facilitate </w:t>
            </w:r>
            <w:r w:rsidRPr="00C21EC4">
              <w:rPr>
                <w:rFonts w:cstheme="minorHAnsi"/>
                <w:b/>
                <w:bCs/>
                <w:lang w:val="en-GB" w:eastAsia="en-US"/>
              </w:rPr>
              <w:t>remote operation</w:t>
            </w:r>
            <w:r w:rsidRPr="00C21EC4">
              <w:rPr>
                <w:rFonts w:cstheme="minorHAnsi"/>
                <w:lang w:val="en-GB" w:eastAsia="en-US"/>
              </w:rPr>
              <w:t xml:space="preserve"> and fault diagnostics.</w:t>
            </w:r>
          </w:p>
        </w:tc>
      </w:tr>
      <w:tr w:rsidR="00106C04" w:rsidRPr="00C21EC4" w14:paraId="1C7AEC72" w14:textId="77777777" w:rsidTr="00D22861">
        <w:tc>
          <w:tcPr>
            <w:tcW w:w="1086" w:type="dxa"/>
          </w:tcPr>
          <w:p w14:paraId="5C9D0D9B" w14:textId="66BFAE46" w:rsidR="00106C04" w:rsidRPr="00C21EC4" w:rsidRDefault="00F17E66" w:rsidP="00106C04">
            <w:pPr>
              <w:rPr>
                <w:rFonts w:cstheme="minorHAnsi"/>
                <w:lang w:val="en-GB" w:eastAsia="en-US"/>
              </w:rPr>
            </w:pPr>
            <w:r w:rsidRPr="00C21EC4">
              <w:rPr>
                <w:rFonts w:cstheme="minorHAnsi"/>
                <w:lang w:val="en-GB" w:eastAsia="en-US"/>
              </w:rPr>
              <w:t>2.19</w:t>
            </w:r>
          </w:p>
        </w:tc>
        <w:tc>
          <w:tcPr>
            <w:tcW w:w="1067" w:type="dxa"/>
          </w:tcPr>
          <w:p w14:paraId="101FEC2C" w14:textId="77777777" w:rsidR="00106C04" w:rsidRPr="00C21EC4" w:rsidRDefault="00106C04" w:rsidP="00106C04">
            <w:pPr>
              <w:rPr>
                <w:rFonts w:cstheme="minorHAnsi"/>
                <w:lang w:val="en-GB" w:eastAsia="en-US"/>
              </w:rPr>
            </w:pPr>
            <w:r w:rsidRPr="00C21EC4">
              <w:rPr>
                <w:rFonts w:cstheme="minorHAnsi"/>
                <w:lang w:val="en-GB" w:eastAsia="en-US"/>
              </w:rPr>
              <w:t>1</w:t>
            </w:r>
          </w:p>
        </w:tc>
        <w:tc>
          <w:tcPr>
            <w:tcW w:w="6909" w:type="dxa"/>
          </w:tcPr>
          <w:p w14:paraId="1CD4313E" w14:textId="26DE0962" w:rsidR="00106C04" w:rsidRPr="00C21EC4" w:rsidRDefault="00106C04" w:rsidP="00106C04">
            <w:pPr>
              <w:spacing w:after="0"/>
              <w:rPr>
                <w:rFonts w:cstheme="minorHAnsi"/>
                <w:b/>
                <w:bCs/>
                <w:lang w:val="en-GB" w:eastAsia="en-US"/>
              </w:rPr>
            </w:pPr>
            <w:r w:rsidRPr="00C21EC4">
              <w:rPr>
                <w:rFonts w:cstheme="minorHAnsi"/>
                <w:b/>
                <w:bCs/>
                <w:lang w:val="en-GB" w:eastAsia="en-US"/>
              </w:rPr>
              <w:t xml:space="preserve">Delivery and installation </w:t>
            </w:r>
            <w:r w:rsidRPr="00C21EC4">
              <w:rPr>
                <w:rFonts w:cstheme="minorHAnsi"/>
                <w:lang w:val="en-GB" w:eastAsia="en-US"/>
              </w:rPr>
              <w:t>on the client’s premises</w:t>
            </w:r>
            <w:r w:rsidR="00D22531" w:rsidRPr="00C21EC4">
              <w:rPr>
                <w:lang w:val="en-GB"/>
              </w:rPr>
              <w:t>; 3rd floor at FKKT UM</w:t>
            </w:r>
            <w:r w:rsidRPr="00C21EC4">
              <w:rPr>
                <w:rFonts w:cstheme="minorHAnsi"/>
                <w:lang w:val="en-GB" w:eastAsia="en-US"/>
              </w:rPr>
              <w:t>.</w:t>
            </w:r>
          </w:p>
          <w:p w14:paraId="1371E753" w14:textId="7A766D39" w:rsidR="00106C04" w:rsidRPr="00C21EC4" w:rsidRDefault="00106C04" w:rsidP="00106C04">
            <w:pPr>
              <w:spacing w:after="0"/>
              <w:rPr>
                <w:rFonts w:cstheme="minorHAnsi"/>
                <w:lang w:val="en-GB" w:eastAsia="en-US"/>
              </w:rPr>
            </w:pPr>
            <w:r w:rsidRPr="00C21EC4">
              <w:rPr>
                <w:rFonts w:cstheme="minorHAnsi"/>
                <w:lang w:val="en-GB" w:eastAsia="en-US"/>
              </w:rPr>
              <w:t xml:space="preserve">Condition for the successful execution of the item and signing of the acceptance report: </w:t>
            </w:r>
          </w:p>
          <w:p w14:paraId="13C41FCA" w14:textId="5846D1FC" w:rsidR="00106C04" w:rsidRPr="00C21EC4" w:rsidRDefault="00106C04" w:rsidP="00004056">
            <w:pPr>
              <w:pStyle w:val="Odstavekseznama"/>
              <w:numPr>
                <w:ilvl w:val="0"/>
                <w:numId w:val="2"/>
              </w:numPr>
              <w:spacing w:after="0"/>
              <w:ind w:left="714" w:hanging="357"/>
              <w:jc w:val="left"/>
              <w:rPr>
                <w:rFonts w:cstheme="minorHAnsi"/>
                <w:lang w:val="en-GB"/>
              </w:rPr>
            </w:pPr>
            <w:r w:rsidRPr="00C21EC4">
              <w:rPr>
                <w:rFonts w:cstheme="minorHAnsi"/>
                <w:lang w:val="en-GB"/>
              </w:rPr>
              <w:t>the supply, installation</w:t>
            </w:r>
            <w:r w:rsidR="00741FBB" w:rsidRPr="00C21EC4">
              <w:rPr>
                <w:rFonts w:cstheme="minorHAnsi"/>
                <w:lang w:val="en-GB"/>
              </w:rPr>
              <w:t>,</w:t>
            </w:r>
            <w:r w:rsidRPr="00C21EC4">
              <w:rPr>
                <w:rFonts w:cstheme="minorHAnsi"/>
                <w:lang w:val="en-GB"/>
              </w:rPr>
              <w:t xml:space="preserve"> and commissioning of the equipment </w:t>
            </w:r>
            <w:r w:rsidRPr="00C21EC4">
              <w:rPr>
                <w:rFonts w:cstheme="minorHAnsi"/>
                <w:lang w:val="en-GB" w:eastAsia="en-US"/>
              </w:rPr>
              <w:t xml:space="preserve">on the client’s premises </w:t>
            </w:r>
            <w:r w:rsidRPr="00C21EC4">
              <w:rPr>
                <w:rFonts w:cstheme="minorHAnsi"/>
                <w:lang w:val="en-GB"/>
              </w:rPr>
              <w:t xml:space="preserve">by the </w:t>
            </w:r>
            <w:r w:rsidR="002E7C14">
              <w:rPr>
                <w:rFonts w:cstheme="minorHAnsi"/>
                <w:lang w:val="en-GB"/>
              </w:rPr>
              <w:t>bidder</w:t>
            </w:r>
            <w:r w:rsidRPr="00C21EC4">
              <w:rPr>
                <w:rFonts w:cstheme="minorHAnsi"/>
                <w:lang w:val="en-GB"/>
              </w:rPr>
              <w:t>,</w:t>
            </w:r>
          </w:p>
          <w:p w14:paraId="66044A8B" w14:textId="3E1F8981" w:rsidR="00106C04" w:rsidRPr="00C21EC4" w:rsidRDefault="00C232AC" w:rsidP="00004056">
            <w:pPr>
              <w:pStyle w:val="Odstavekseznama"/>
              <w:numPr>
                <w:ilvl w:val="0"/>
                <w:numId w:val="2"/>
              </w:numPr>
              <w:spacing w:after="0"/>
              <w:ind w:left="714" w:hanging="357"/>
              <w:jc w:val="left"/>
              <w:rPr>
                <w:rFonts w:cstheme="minorHAnsi"/>
                <w:lang w:val="en-GB"/>
              </w:rPr>
            </w:pPr>
            <w:r w:rsidRPr="00C232AC">
              <w:rPr>
                <w:rFonts w:cstheme="minorHAnsi"/>
              </w:rPr>
              <w:t>familiarization with the equipment and basic training under item 2.16</w:t>
            </w:r>
            <w:r w:rsidR="00106C04" w:rsidRPr="00C21EC4">
              <w:rPr>
                <w:rFonts w:cstheme="minorHAnsi"/>
                <w:lang w:val="en-GB"/>
              </w:rPr>
              <w:t>,</w:t>
            </w:r>
          </w:p>
          <w:p w14:paraId="3EB15B03" w14:textId="34FD666B" w:rsidR="00F25EB1" w:rsidRPr="00C21EC4" w:rsidRDefault="00F25EB1" w:rsidP="00004056">
            <w:pPr>
              <w:pStyle w:val="Odstavekseznama"/>
              <w:numPr>
                <w:ilvl w:val="0"/>
                <w:numId w:val="2"/>
              </w:numPr>
              <w:spacing w:after="0"/>
              <w:rPr>
                <w:rFonts w:cstheme="minorHAnsi"/>
                <w:lang w:val="en-GB" w:eastAsia="en-US"/>
              </w:rPr>
            </w:pPr>
            <w:r w:rsidRPr="00C21EC4">
              <w:rPr>
                <w:rFonts w:cstheme="minorHAnsi"/>
                <w:lang w:val="en-GB"/>
              </w:rPr>
              <w:t>handover of the operating instructions and other technical documentation in digital form and in English,</w:t>
            </w:r>
          </w:p>
          <w:p w14:paraId="33B406F0" w14:textId="69837ED6" w:rsidR="00106C04" w:rsidRPr="00C21EC4" w:rsidRDefault="00106C04" w:rsidP="00004056">
            <w:pPr>
              <w:pStyle w:val="Odstavekseznama"/>
              <w:numPr>
                <w:ilvl w:val="0"/>
                <w:numId w:val="2"/>
              </w:numPr>
              <w:spacing w:after="0"/>
              <w:rPr>
                <w:rFonts w:cstheme="minorHAnsi"/>
                <w:lang w:val="en-GB" w:eastAsia="en-US"/>
              </w:rPr>
            </w:pPr>
            <w:r w:rsidRPr="00C21EC4">
              <w:rPr>
                <w:rFonts w:cstheme="minorHAnsi"/>
                <w:lang w:val="en-GB"/>
              </w:rPr>
              <w:t>performance specifications (items from 2.1 to 2.</w:t>
            </w:r>
            <w:r w:rsidR="00A904AA" w:rsidRPr="00C21EC4">
              <w:rPr>
                <w:rFonts w:cstheme="minorHAnsi"/>
                <w:lang w:val="en-GB"/>
              </w:rPr>
              <w:t>14</w:t>
            </w:r>
            <w:r w:rsidRPr="00C21EC4">
              <w:rPr>
                <w:rFonts w:cstheme="minorHAnsi"/>
                <w:lang w:val="en-GB"/>
              </w:rPr>
              <w:t>) must be demonstrated on-site (FKKT UM) before signing acceptance documents.</w:t>
            </w:r>
          </w:p>
        </w:tc>
      </w:tr>
    </w:tbl>
    <w:p w14:paraId="1E546D00" w14:textId="77777777" w:rsidR="00E20EFB" w:rsidRPr="00C21EC4" w:rsidRDefault="00E20EFB" w:rsidP="00E20EFB">
      <w:pPr>
        <w:rPr>
          <w:rFonts w:eastAsia="Calibri" w:cstheme="minorHAnsi"/>
          <w:b/>
          <w:lang w:val="en-GB"/>
        </w:rPr>
      </w:pPr>
    </w:p>
    <w:p w14:paraId="425FBFCD" w14:textId="02F744BC" w:rsidR="00636E9E" w:rsidRPr="00C21EC4" w:rsidRDefault="00636E9E" w:rsidP="00636E9E">
      <w:pPr>
        <w:rPr>
          <w:rFonts w:eastAsia="Calibri" w:cstheme="minorHAnsi"/>
          <w:b/>
          <w:lang w:val="en-GB"/>
        </w:rPr>
      </w:pPr>
      <w:r w:rsidRPr="00C21EC4">
        <w:rPr>
          <w:rFonts w:eastAsia="Calibri" w:cstheme="minorHAnsi"/>
          <w:b/>
          <w:lang w:val="en-GB"/>
        </w:rPr>
        <w:t xml:space="preserve">SPECIAL REQUIREMENTS FOR ITEM </w:t>
      </w:r>
      <w:r w:rsidR="00C902FA" w:rsidRPr="00C21EC4">
        <w:rPr>
          <w:rFonts w:eastAsia="Calibri" w:cstheme="minorHAnsi"/>
          <w:b/>
          <w:lang w:val="en-GB"/>
        </w:rPr>
        <w:t>2.14</w:t>
      </w:r>
    </w:p>
    <w:p w14:paraId="6E4DE8F2" w14:textId="533729BA" w:rsidR="00636E9E" w:rsidRPr="00C21EC4" w:rsidRDefault="00636E9E" w:rsidP="00636E9E">
      <w:pPr>
        <w:rPr>
          <w:rFonts w:eastAsia="Calibri" w:cstheme="minorHAnsi"/>
          <w:bCs/>
          <w:lang w:val="en-GB"/>
        </w:rPr>
      </w:pPr>
      <w:r w:rsidRPr="00C21EC4">
        <w:rPr>
          <w:rFonts w:eastAsia="Calibri" w:cstheme="minorHAnsi"/>
          <w:bCs/>
          <w:lang w:val="en-GB"/>
        </w:rPr>
        <w:t xml:space="preserve">The equipment under item </w:t>
      </w:r>
      <w:r w:rsidR="00C902FA" w:rsidRPr="00C21EC4">
        <w:rPr>
          <w:rFonts w:eastAsia="Calibri" w:cstheme="minorHAnsi"/>
          <w:bCs/>
          <w:lang w:val="en-GB"/>
        </w:rPr>
        <w:t>2</w:t>
      </w:r>
      <w:r w:rsidRPr="00C21EC4">
        <w:rPr>
          <w:rFonts w:eastAsia="Calibri" w:cstheme="minorHAnsi"/>
          <w:bCs/>
          <w:lang w:val="en-GB"/>
        </w:rPr>
        <w:t>.</w:t>
      </w:r>
      <w:r w:rsidR="00C902FA" w:rsidRPr="00C21EC4">
        <w:rPr>
          <w:rFonts w:eastAsia="Calibri" w:cstheme="minorHAnsi"/>
          <w:bCs/>
          <w:lang w:val="en-GB"/>
        </w:rPr>
        <w:t>14</w:t>
      </w:r>
      <w:r w:rsidRPr="00C21EC4">
        <w:rPr>
          <w:rFonts w:eastAsia="Calibri" w:cstheme="minorHAnsi"/>
          <w:bCs/>
          <w:lang w:val="en-GB"/>
        </w:rPr>
        <w:t xml:space="preserve">, Dedicated Process Computer, must fully comply with the technical specifications, ensuring the fulfillment of the objectives in accordance with the </w:t>
      </w:r>
      <w:r w:rsidRPr="00532F2F">
        <w:rPr>
          <w:rFonts w:eastAsia="Calibri" w:cstheme="minorHAnsi"/>
          <w:bCs/>
          <w:color w:val="538135" w:themeColor="accent6" w:themeShade="BF"/>
          <w:lang w:val="en-GB"/>
        </w:rPr>
        <w:t>Decree on Green Public Procurement</w:t>
      </w:r>
      <w:r w:rsidRPr="00C21EC4">
        <w:rPr>
          <w:rFonts w:eastAsia="Calibri" w:cstheme="minorHAnsi"/>
          <w:bCs/>
          <w:lang w:val="en-GB"/>
        </w:rPr>
        <w:t xml:space="preserve"> (Official Gazette of the Republic of Slovenia, Nos. 51/17, 64/19, 121/21, 132/23, and 43/25), namely:</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636E9E" w:rsidRPr="00C21EC4" w14:paraId="0273F8CE" w14:textId="77777777" w:rsidTr="00D518CB">
        <w:trPr>
          <w:trHeight w:val="224"/>
        </w:trPr>
        <w:tc>
          <w:tcPr>
            <w:tcW w:w="8818" w:type="dxa"/>
            <w:shd w:val="clear" w:color="auto" w:fill="C6D9F1"/>
          </w:tcPr>
          <w:p w14:paraId="3DEE8513" w14:textId="77777777" w:rsidR="00636E9E" w:rsidRPr="00C21EC4" w:rsidRDefault="00636E9E" w:rsidP="00D518CB">
            <w:pPr>
              <w:keepNext/>
              <w:widowControl w:val="0"/>
              <w:tabs>
                <w:tab w:val="left" w:pos="5430"/>
              </w:tabs>
              <w:autoSpaceDE w:val="0"/>
              <w:autoSpaceDN w:val="0"/>
              <w:spacing w:after="0"/>
              <w:contextualSpacing/>
              <w:jc w:val="left"/>
              <w:rPr>
                <w:rFonts w:ascii="Calibri" w:eastAsia="Calibri" w:hAnsi="Calibri" w:cs="Calibri"/>
                <w:b/>
                <w:bCs/>
                <w:lang w:val="en-GB" w:eastAsia="en-US"/>
              </w:rPr>
            </w:pPr>
            <w:r w:rsidRPr="00C21EC4">
              <w:rPr>
                <w:rFonts w:ascii="Calibri" w:eastAsia="Calibri" w:hAnsi="Calibri" w:cs="Calibri"/>
                <w:b/>
                <w:bCs/>
                <w:lang w:val="en-GB" w:eastAsia="en-US"/>
              </w:rPr>
              <w:t>DEDICATED PROCESS COMPUTER</w:t>
            </w:r>
            <w:r w:rsidRPr="00C21EC4">
              <w:rPr>
                <w:rFonts w:ascii="Calibri" w:eastAsia="Calibri" w:hAnsi="Calibri" w:cs="Calibri"/>
                <w:b/>
                <w:bCs/>
                <w:lang w:val="en-GB" w:eastAsia="en-US"/>
              </w:rPr>
              <w:tab/>
            </w:r>
          </w:p>
        </w:tc>
      </w:tr>
      <w:tr w:rsidR="00636E9E" w:rsidRPr="00C21EC4" w14:paraId="18DE9CB7" w14:textId="77777777" w:rsidTr="00532F2F">
        <w:trPr>
          <w:trHeight w:val="841"/>
        </w:trPr>
        <w:tc>
          <w:tcPr>
            <w:tcW w:w="8818" w:type="dxa"/>
            <w:shd w:val="clear" w:color="auto" w:fill="E2EFD9" w:themeFill="accent6" w:themeFillTint="33"/>
          </w:tcPr>
          <w:p w14:paraId="361CB494" w14:textId="77777777" w:rsidR="00636E9E" w:rsidRPr="00C21EC4" w:rsidRDefault="00636E9E" w:rsidP="00D518CB">
            <w:pPr>
              <w:keepNext/>
              <w:widowControl w:val="0"/>
              <w:autoSpaceDE w:val="0"/>
              <w:autoSpaceDN w:val="0"/>
              <w:spacing w:after="0"/>
              <w:contextualSpacing/>
              <w:jc w:val="left"/>
              <w:rPr>
                <w:rFonts w:ascii="Calibri" w:eastAsia="Calibri" w:hAnsi="Calibri" w:cs="Calibri"/>
                <w:lang w:val="en-GB" w:eastAsia="en-US"/>
              </w:rPr>
            </w:pPr>
            <w:r w:rsidRPr="00C21EC4">
              <w:rPr>
                <w:rFonts w:ascii="Calibri" w:eastAsia="Calibri" w:hAnsi="Calibri" w:cs="Calibri"/>
                <w:lang w:val="en-GB" w:eastAsia="en-US"/>
              </w:rPr>
              <w:t>Power Consumption</w:t>
            </w:r>
          </w:p>
          <w:p w14:paraId="06485F06" w14:textId="77777777" w:rsidR="00636E9E" w:rsidRPr="00C21EC4" w:rsidRDefault="00636E9E" w:rsidP="00D518CB">
            <w:pPr>
              <w:keepNext/>
              <w:widowControl w:val="0"/>
              <w:autoSpaceDE w:val="0"/>
              <w:autoSpaceDN w:val="0"/>
              <w:spacing w:after="0"/>
              <w:contextualSpacing/>
              <w:jc w:val="left"/>
              <w:rPr>
                <w:rFonts w:ascii="Calibri" w:eastAsia="Calibri" w:hAnsi="Calibri" w:cs="Calibri"/>
                <w:lang w:val="en-GB" w:eastAsia="en-US"/>
              </w:rPr>
            </w:pPr>
          </w:p>
          <w:p w14:paraId="217217B6" w14:textId="77777777" w:rsidR="00636E9E" w:rsidRPr="00C21EC4" w:rsidRDefault="00636E9E" w:rsidP="00D518CB">
            <w:pPr>
              <w:keepNext/>
              <w:widowControl w:val="0"/>
              <w:autoSpaceDE w:val="0"/>
              <w:autoSpaceDN w:val="0"/>
              <w:spacing w:after="0"/>
              <w:contextualSpacing/>
              <w:jc w:val="left"/>
              <w:rPr>
                <w:rFonts w:ascii="Calibri" w:eastAsia="Calibri" w:hAnsi="Calibri" w:cs="Calibri"/>
                <w:lang w:val="en-GB" w:eastAsia="en-US"/>
              </w:rPr>
            </w:pPr>
            <w:r w:rsidRPr="002E7C14">
              <w:rPr>
                <w:rFonts w:ascii="Calibri" w:eastAsia="Calibri" w:hAnsi="Calibri" w:cs="Calibri"/>
                <w:b/>
                <w:bCs/>
                <w:lang w:val="en-GB" w:eastAsia="en-US"/>
              </w:rPr>
              <w:t>MANDATORY: The personal computer must belong to the highest energy efficiency class available on the market</w:t>
            </w:r>
            <w:r w:rsidRPr="00C21EC4">
              <w:rPr>
                <w:rFonts w:ascii="Calibri" w:eastAsia="Calibri" w:hAnsi="Calibri" w:cs="Calibri"/>
                <w:lang w:val="en-GB" w:eastAsia="en-US"/>
              </w:rPr>
              <w:t>.</w:t>
            </w:r>
          </w:p>
          <w:p w14:paraId="3104733D" w14:textId="77777777" w:rsidR="00636E9E" w:rsidRPr="00C21EC4" w:rsidRDefault="00636E9E" w:rsidP="00D518CB">
            <w:pPr>
              <w:keepNext/>
              <w:widowControl w:val="0"/>
              <w:autoSpaceDE w:val="0"/>
              <w:autoSpaceDN w:val="0"/>
              <w:spacing w:after="0"/>
              <w:contextualSpacing/>
              <w:jc w:val="left"/>
              <w:rPr>
                <w:rFonts w:ascii="Calibri" w:eastAsia="Calibri" w:hAnsi="Calibri" w:cs="Calibri"/>
                <w:lang w:val="en-GB" w:eastAsia="en-US"/>
              </w:rPr>
            </w:pPr>
          </w:p>
          <w:p w14:paraId="12C5C800" w14:textId="77777777" w:rsidR="00636E9E" w:rsidRPr="00C21EC4" w:rsidRDefault="00636E9E" w:rsidP="00D518CB">
            <w:pPr>
              <w:keepNext/>
              <w:widowControl w:val="0"/>
              <w:autoSpaceDE w:val="0"/>
              <w:autoSpaceDN w:val="0"/>
              <w:spacing w:after="0"/>
              <w:contextualSpacing/>
              <w:jc w:val="left"/>
              <w:rPr>
                <w:rFonts w:ascii="Calibri" w:eastAsia="Calibri" w:hAnsi="Calibri" w:cs="Calibri"/>
                <w:lang w:val="en-GB" w:eastAsia="en-US"/>
              </w:rPr>
            </w:pPr>
            <w:r w:rsidRPr="00C21EC4">
              <w:rPr>
                <w:rFonts w:ascii="Calibri" w:eastAsia="Calibri" w:hAnsi="Calibri" w:cs="Calibri"/>
                <w:lang w:val="en-GB" w:eastAsia="en-US"/>
              </w:rPr>
              <w:t>Method of proof:</w:t>
            </w:r>
          </w:p>
          <w:p w14:paraId="48965D80" w14:textId="2784889C" w:rsidR="00636E9E" w:rsidRPr="00C21EC4" w:rsidRDefault="00636E9E" w:rsidP="00D518CB">
            <w:pPr>
              <w:keepNext/>
              <w:widowControl w:val="0"/>
              <w:autoSpaceDE w:val="0"/>
              <w:autoSpaceDN w:val="0"/>
              <w:spacing w:after="0"/>
              <w:contextualSpacing/>
              <w:jc w:val="left"/>
              <w:rPr>
                <w:rFonts w:ascii="Calibri" w:eastAsia="Calibri" w:hAnsi="Calibri" w:cs="Calibri"/>
                <w:lang w:val="en-GB" w:eastAsia="en-US"/>
              </w:rPr>
            </w:pPr>
            <w:r w:rsidRPr="00C21EC4">
              <w:rPr>
                <w:rFonts w:ascii="Calibri" w:eastAsia="Calibri" w:hAnsi="Calibri" w:cs="Calibri"/>
                <w:lang w:val="en-GB" w:eastAsia="en-US"/>
              </w:rPr>
              <w:t xml:space="preserve">The </w:t>
            </w:r>
            <w:r w:rsidR="00A602E9">
              <w:rPr>
                <w:rFonts w:cstheme="minorHAnsi"/>
                <w:lang w:val="en-GB"/>
              </w:rPr>
              <w:t>bidder</w:t>
            </w:r>
            <w:r w:rsidRPr="00C21EC4">
              <w:rPr>
                <w:rFonts w:ascii="Calibri" w:eastAsia="Calibri" w:hAnsi="Calibri" w:cs="Calibri"/>
                <w:lang w:val="en-GB" w:eastAsia="en-US"/>
              </w:rPr>
              <w:t xml:space="preserve"> must attach the following to the tender:</w:t>
            </w:r>
          </w:p>
          <w:p w14:paraId="4B8DC580" w14:textId="77777777" w:rsidR="00636E9E" w:rsidRPr="00C21EC4" w:rsidRDefault="00636E9E" w:rsidP="00D518CB">
            <w:pPr>
              <w:pStyle w:val="Odstavekseznama"/>
              <w:keepNext/>
              <w:widowControl w:val="0"/>
              <w:tabs>
                <w:tab w:val="left" w:pos="2009"/>
              </w:tabs>
              <w:autoSpaceDE w:val="0"/>
              <w:autoSpaceDN w:val="0"/>
              <w:spacing w:after="0"/>
              <w:ind w:left="0"/>
              <w:jc w:val="left"/>
              <w:rPr>
                <w:rFonts w:ascii="Calibri" w:eastAsia="Calibri" w:hAnsi="Calibri" w:cs="Calibri"/>
                <w:lang w:val="en-GB" w:eastAsia="en-US"/>
              </w:rPr>
            </w:pPr>
            <w:r w:rsidRPr="00C21EC4">
              <w:rPr>
                <w:rFonts w:ascii="Calibri" w:eastAsia="Calibri" w:hAnsi="Calibri" w:cs="Calibri"/>
                <w:lang w:val="en-GB" w:eastAsia="en-US"/>
              </w:rPr>
              <w:t>- 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r>
    </w:tbl>
    <w:p w14:paraId="2F2ECA76" w14:textId="77777777" w:rsidR="00636E9E" w:rsidRPr="00C21EC4" w:rsidRDefault="00636E9E" w:rsidP="00636E9E">
      <w:pPr>
        <w:rPr>
          <w:rFonts w:eastAsia="Calibri" w:cstheme="minorHAnsi"/>
          <w:bCs/>
          <w:lang w:val="en-G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636E9E" w:rsidRPr="00C21EC4" w14:paraId="45714B6D" w14:textId="77777777" w:rsidTr="00D518CB">
        <w:trPr>
          <w:trHeight w:val="224"/>
        </w:trPr>
        <w:tc>
          <w:tcPr>
            <w:tcW w:w="8818" w:type="dxa"/>
            <w:shd w:val="clear" w:color="auto" w:fill="C6D9F1"/>
          </w:tcPr>
          <w:p w14:paraId="3119CA43" w14:textId="77777777" w:rsidR="00636E9E" w:rsidRPr="00C21EC4" w:rsidRDefault="00636E9E" w:rsidP="00D518CB">
            <w:pPr>
              <w:widowControl w:val="0"/>
              <w:tabs>
                <w:tab w:val="left" w:pos="5430"/>
              </w:tabs>
              <w:autoSpaceDE w:val="0"/>
              <w:autoSpaceDN w:val="0"/>
              <w:spacing w:after="0"/>
              <w:contextualSpacing/>
              <w:jc w:val="left"/>
              <w:rPr>
                <w:rFonts w:ascii="Calibri" w:eastAsia="Calibri" w:hAnsi="Calibri" w:cs="Calibri"/>
                <w:b/>
                <w:bCs/>
                <w:lang w:val="en-GB" w:eastAsia="en-US"/>
              </w:rPr>
            </w:pPr>
            <w:r w:rsidRPr="00C21EC4">
              <w:rPr>
                <w:rFonts w:ascii="Calibri" w:eastAsia="Calibri" w:hAnsi="Calibri" w:cs="Calibri"/>
                <w:b/>
                <w:bCs/>
                <w:lang w:val="en-GB" w:eastAsia="en-US"/>
              </w:rPr>
              <w:t>ELECTRONIC DISPLAYS</w:t>
            </w:r>
            <w:r w:rsidRPr="00C21EC4">
              <w:rPr>
                <w:rFonts w:ascii="Calibri" w:eastAsia="Calibri" w:hAnsi="Calibri" w:cs="Calibri"/>
                <w:b/>
                <w:bCs/>
                <w:lang w:val="en-GB" w:eastAsia="en-US"/>
              </w:rPr>
              <w:tab/>
            </w:r>
          </w:p>
        </w:tc>
      </w:tr>
      <w:tr w:rsidR="00636E9E" w:rsidRPr="00C21EC4" w14:paraId="4F84A819" w14:textId="77777777" w:rsidTr="00532F2F">
        <w:trPr>
          <w:trHeight w:val="841"/>
        </w:trPr>
        <w:tc>
          <w:tcPr>
            <w:tcW w:w="8818" w:type="dxa"/>
            <w:shd w:val="clear" w:color="auto" w:fill="E2EFD9" w:themeFill="accent6" w:themeFillTint="33"/>
          </w:tcPr>
          <w:p w14:paraId="26675B55" w14:textId="77777777" w:rsidR="00636E9E" w:rsidRPr="00C21EC4" w:rsidRDefault="00636E9E" w:rsidP="00D518CB">
            <w:pPr>
              <w:widowControl w:val="0"/>
              <w:autoSpaceDE w:val="0"/>
              <w:autoSpaceDN w:val="0"/>
              <w:spacing w:after="0"/>
              <w:contextualSpacing/>
              <w:jc w:val="left"/>
              <w:rPr>
                <w:rFonts w:ascii="Calibri" w:eastAsia="Calibri" w:hAnsi="Calibri" w:cs="Calibri"/>
                <w:lang w:val="en-GB" w:eastAsia="en-US"/>
              </w:rPr>
            </w:pPr>
            <w:r w:rsidRPr="00C21EC4">
              <w:rPr>
                <w:rFonts w:ascii="Calibri" w:eastAsia="Calibri" w:hAnsi="Calibri" w:cs="Calibri"/>
                <w:lang w:val="en-GB" w:eastAsia="en-US"/>
              </w:rPr>
              <w:t>Electrical energy consumption</w:t>
            </w:r>
          </w:p>
          <w:p w14:paraId="66279156" w14:textId="77777777" w:rsidR="00636E9E" w:rsidRPr="00C21EC4" w:rsidRDefault="00636E9E" w:rsidP="00D518CB">
            <w:pPr>
              <w:widowControl w:val="0"/>
              <w:autoSpaceDE w:val="0"/>
              <w:autoSpaceDN w:val="0"/>
              <w:spacing w:after="0"/>
              <w:contextualSpacing/>
              <w:jc w:val="left"/>
              <w:rPr>
                <w:rFonts w:ascii="Calibri" w:eastAsia="Calibri" w:hAnsi="Calibri" w:cs="Calibri"/>
                <w:lang w:val="en-GB" w:eastAsia="en-US"/>
              </w:rPr>
            </w:pPr>
          </w:p>
          <w:p w14:paraId="16FF78B2" w14:textId="0D8C529F" w:rsidR="00636E9E" w:rsidRPr="00C21EC4" w:rsidRDefault="00636E9E" w:rsidP="00D518CB">
            <w:pPr>
              <w:widowControl w:val="0"/>
              <w:autoSpaceDE w:val="0"/>
              <w:autoSpaceDN w:val="0"/>
              <w:spacing w:after="0"/>
              <w:contextualSpacing/>
              <w:rPr>
                <w:rFonts w:ascii="Calibri" w:eastAsia="Calibri" w:hAnsi="Calibri" w:cs="Calibri"/>
                <w:b/>
                <w:bCs/>
                <w:lang w:val="en-GB" w:eastAsia="en-US"/>
              </w:rPr>
            </w:pPr>
            <w:r w:rsidRPr="00C21EC4">
              <w:rPr>
                <w:rFonts w:ascii="Calibri" w:eastAsia="Calibri" w:hAnsi="Calibri" w:cs="Calibri"/>
                <w:b/>
                <w:bCs/>
                <w:lang w:val="en-GB" w:eastAsia="en-US"/>
              </w:rPr>
              <w:t xml:space="preserve">MANDATORY – Every electronic display supplied under the contract must be </w:t>
            </w:r>
            <w:r w:rsidRPr="00892084">
              <w:rPr>
                <w:rFonts w:ascii="Calibri" w:eastAsia="Calibri" w:hAnsi="Calibri" w:cs="Calibri"/>
                <w:b/>
                <w:bCs/>
                <w:lang w:val="en-GB" w:eastAsia="en-US"/>
              </w:rPr>
              <w:t>classified in the highest energy efficiency class available on the market</w:t>
            </w:r>
            <w:r w:rsidR="0011391E" w:rsidRPr="00892084">
              <w:rPr>
                <w:rFonts w:ascii="Calibri" w:eastAsia="Calibri" w:hAnsi="Calibri" w:cs="Calibri"/>
                <w:b/>
                <w:bCs/>
                <w:lang w:val="en-GB" w:eastAsia="en-US"/>
              </w:rPr>
              <w:t xml:space="preserve">, </w:t>
            </w:r>
            <w:r w:rsidR="0011391E" w:rsidRPr="00892084">
              <w:rPr>
                <w:rFonts w:ascii="Calibri" w:eastAsia="Calibri" w:hAnsi="Calibri" w:cs="Calibri"/>
                <w:b/>
                <w:bCs/>
                <w:lang w:eastAsia="en-US"/>
              </w:rPr>
              <w:t xml:space="preserve">an energy class of at least </w:t>
            </w:r>
            <w:r w:rsidRPr="00892084">
              <w:rPr>
                <w:rFonts w:ascii="Calibri" w:eastAsia="Calibri" w:hAnsi="Calibri" w:cs="Calibri"/>
                <w:b/>
                <w:bCs/>
                <w:lang w:val="en-GB" w:eastAsia="en-US"/>
              </w:rPr>
              <w:t xml:space="preserve"> </w:t>
            </w:r>
            <w:r w:rsidRPr="007E155D">
              <w:rPr>
                <w:rFonts w:ascii="Calibri" w:eastAsia="Calibri" w:hAnsi="Calibri" w:cs="Calibri"/>
                <w:b/>
                <w:bCs/>
                <w:lang w:val="en-GB" w:eastAsia="en-US"/>
              </w:rPr>
              <w:t>B</w:t>
            </w:r>
            <w:r w:rsidRPr="00892084">
              <w:rPr>
                <w:rFonts w:ascii="Calibri" w:eastAsia="Calibri" w:hAnsi="Calibri" w:cs="Calibri"/>
                <w:b/>
                <w:bCs/>
                <w:lang w:val="en-GB" w:eastAsia="en-US"/>
              </w:rPr>
              <w:t>,*</w:t>
            </w:r>
            <w:r w:rsidRPr="00C21EC4">
              <w:rPr>
                <w:rFonts w:ascii="Calibri" w:eastAsia="Calibri" w:hAnsi="Calibri" w:cs="Calibri"/>
                <w:b/>
                <w:bCs/>
                <w:lang w:val="en-GB" w:eastAsia="en-US"/>
              </w:rPr>
              <w:t xml:space="preserve"> as defined in Regulation (EU) 2017/1369 establishing a framework for energy labelling and in Commission Delegated Regulation (EU) 2019/2013 with regard to the energy labelling of electronic displays, as amended by Commission Delegated Regulation (EU) 2021/340.</w:t>
            </w:r>
          </w:p>
          <w:p w14:paraId="61C60015" w14:textId="77777777" w:rsidR="00636E9E" w:rsidRPr="00C21EC4" w:rsidRDefault="00636E9E" w:rsidP="00D518CB">
            <w:pPr>
              <w:widowControl w:val="0"/>
              <w:autoSpaceDE w:val="0"/>
              <w:autoSpaceDN w:val="0"/>
              <w:spacing w:after="0"/>
              <w:contextualSpacing/>
              <w:rPr>
                <w:rFonts w:ascii="Calibri" w:eastAsia="Calibri" w:hAnsi="Calibri" w:cs="Calibri"/>
                <w:lang w:val="en-GB" w:eastAsia="en-US"/>
              </w:rPr>
            </w:pPr>
          </w:p>
          <w:p w14:paraId="03FE010C" w14:textId="77777777" w:rsidR="00636E9E" w:rsidRPr="00C21EC4" w:rsidRDefault="00636E9E" w:rsidP="00D518CB">
            <w:pPr>
              <w:widowControl w:val="0"/>
              <w:autoSpaceDE w:val="0"/>
              <w:autoSpaceDN w:val="0"/>
              <w:spacing w:after="0"/>
              <w:contextualSpacing/>
              <w:rPr>
                <w:rFonts w:ascii="Calibri" w:eastAsia="Calibri" w:hAnsi="Calibri" w:cs="Calibri"/>
                <w:lang w:val="en-GB" w:eastAsia="en-US"/>
              </w:rPr>
            </w:pPr>
            <w:r w:rsidRPr="00C21EC4">
              <w:rPr>
                <w:rFonts w:ascii="Calibri" w:eastAsia="Calibri" w:hAnsi="Calibri" w:cs="Calibri"/>
                <w:lang w:val="en-GB" w:eastAsia="en-US"/>
              </w:rPr>
              <w:t>Method of proof:</w:t>
            </w:r>
          </w:p>
          <w:p w14:paraId="427ACD8D" w14:textId="10FB2ECC" w:rsidR="00636E9E" w:rsidRPr="00C21EC4" w:rsidRDefault="00636E9E" w:rsidP="00D518CB">
            <w:pPr>
              <w:widowControl w:val="0"/>
              <w:autoSpaceDE w:val="0"/>
              <w:autoSpaceDN w:val="0"/>
              <w:spacing w:after="0"/>
              <w:contextualSpacing/>
              <w:rPr>
                <w:rFonts w:ascii="Calibri" w:eastAsia="Calibri" w:hAnsi="Calibri" w:cs="Calibri"/>
                <w:lang w:val="en-GB" w:eastAsia="en-US"/>
              </w:rPr>
            </w:pPr>
            <w:r w:rsidRPr="00C21EC4">
              <w:rPr>
                <w:rFonts w:ascii="Calibri" w:eastAsia="Calibri" w:hAnsi="Calibri" w:cs="Calibri"/>
                <w:lang w:val="en-GB" w:eastAsia="en-US"/>
              </w:rPr>
              <w:t xml:space="preserve">For each model offered, the </w:t>
            </w:r>
            <w:r w:rsidR="00A602E9">
              <w:rPr>
                <w:rFonts w:cstheme="minorHAnsi"/>
                <w:lang w:val="en-GB"/>
              </w:rPr>
              <w:t>bidder</w:t>
            </w:r>
            <w:r w:rsidRPr="00C21EC4">
              <w:rPr>
                <w:rFonts w:ascii="Calibri" w:eastAsia="Calibri" w:hAnsi="Calibri" w:cs="Calibri"/>
                <w:lang w:val="en-GB" w:eastAsia="en-US"/>
              </w:rPr>
              <w:t xml:space="preserve"> must submit:</w:t>
            </w:r>
          </w:p>
          <w:p w14:paraId="7C2C69CB" w14:textId="77777777" w:rsidR="00636E9E" w:rsidRPr="00C21EC4" w:rsidRDefault="00636E9E" w:rsidP="00D518CB">
            <w:pPr>
              <w:widowControl w:val="0"/>
              <w:autoSpaceDE w:val="0"/>
              <w:autoSpaceDN w:val="0"/>
              <w:spacing w:after="0"/>
              <w:contextualSpacing/>
              <w:rPr>
                <w:rFonts w:ascii="Calibri" w:eastAsia="Calibri" w:hAnsi="Calibri" w:cs="Calibri"/>
                <w:lang w:val="en-GB" w:eastAsia="en-US"/>
              </w:rPr>
            </w:pPr>
            <w:r w:rsidRPr="00C21EC4">
              <w:rPr>
                <w:rFonts w:ascii="Calibri" w:eastAsia="Calibri" w:hAnsi="Calibri" w:cs="Calibri"/>
                <w:lang w:val="en-GB" w:eastAsia="en-US"/>
              </w:rPr>
              <w:t>- the valid required energy label issued in accordance with Regulation (EU) 2017/1369 establishing a framework for energy labeling, or</w:t>
            </w:r>
          </w:p>
          <w:p w14:paraId="4EE38D34" w14:textId="77777777" w:rsidR="00636E9E" w:rsidRPr="00C21EC4" w:rsidRDefault="00636E9E" w:rsidP="00D518CB">
            <w:pPr>
              <w:widowControl w:val="0"/>
              <w:autoSpaceDE w:val="0"/>
              <w:autoSpaceDN w:val="0"/>
              <w:spacing w:after="0"/>
              <w:contextualSpacing/>
              <w:rPr>
                <w:rFonts w:ascii="Calibri" w:eastAsia="Calibri" w:hAnsi="Calibri" w:cs="Calibri"/>
                <w:lang w:val="en-GB" w:eastAsia="en-US"/>
              </w:rPr>
            </w:pPr>
            <w:r w:rsidRPr="00C21EC4">
              <w:rPr>
                <w:rFonts w:ascii="Calibri" w:eastAsia="Calibri" w:hAnsi="Calibri" w:cs="Calibri"/>
                <w:lang w:val="en-GB" w:eastAsia="en-US"/>
              </w:rPr>
              <w:t>- a declaration stating that all delivered products will bear the valid required energy label issued in accordance with Regulation (EU) 2017/1369 establishing a framework for energy labeling.</w:t>
            </w:r>
          </w:p>
          <w:p w14:paraId="0AACD27E" w14:textId="77777777" w:rsidR="00636E9E" w:rsidRPr="00C21EC4" w:rsidRDefault="00636E9E" w:rsidP="00D518CB">
            <w:pPr>
              <w:widowControl w:val="0"/>
              <w:autoSpaceDE w:val="0"/>
              <w:autoSpaceDN w:val="0"/>
              <w:spacing w:after="0"/>
              <w:contextualSpacing/>
              <w:rPr>
                <w:rFonts w:ascii="Calibri" w:eastAsia="Calibri" w:hAnsi="Calibri" w:cs="Calibri"/>
                <w:lang w:val="en-GB" w:eastAsia="en-US"/>
              </w:rPr>
            </w:pPr>
          </w:p>
          <w:p w14:paraId="2313F402" w14:textId="77777777" w:rsidR="00636E9E" w:rsidRPr="00C21EC4" w:rsidRDefault="00636E9E" w:rsidP="00D518CB">
            <w:pPr>
              <w:widowControl w:val="0"/>
              <w:autoSpaceDE w:val="0"/>
              <w:autoSpaceDN w:val="0"/>
              <w:spacing w:after="0"/>
              <w:contextualSpacing/>
              <w:jc w:val="left"/>
              <w:rPr>
                <w:rFonts w:ascii="Calibri" w:eastAsia="Calibri" w:hAnsi="Calibri" w:cs="Calibri"/>
                <w:lang w:val="en-GB" w:eastAsia="en-US"/>
              </w:rPr>
            </w:pPr>
            <w:r w:rsidRPr="00532F2F">
              <w:rPr>
                <w:rFonts w:ascii="Calibri" w:eastAsia="Calibri" w:hAnsi="Calibri" w:cs="Calibri"/>
                <w:color w:val="538135" w:themeColor="accent6" w:themeShade="BF"/>
                <w:lang w:val="en-GB" w:eastAsia="en-US"/>
              </w:rPr>
              <w:t>* Note: The contracting authority refers to the best EU energy efficiency class available at the time of the public procurement, including at least 25 registered models of electronic displays in the European Product Registry for Energy Labeling (EPREL).</w:t>
            </w:r>
          </w:p>
        </w:tc>
      </w:tr>
    </w:tbl>
    <w:p w14:paraId="60E4BE27" w14:textId="77777777" w:rsidR="00636E9E" w:rsidRPr="00C21EC4" w:rsidRDefault="00636E9E" w:rsidP="00E20EFB">
      <w:pPr>
        <w:rPr>
          <w:rFonts w:eastAsia="Calibri" w:cstheme="minorHAnsi"/>
          <w:b/>
          <w:lang w:val="en-GB"/>
        </w:rPr>
      </w:pPr>
    </w:p>
    <w:sectPr w:rsidR="00636E9E" w:rsidRPr="00C21EC4"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8E8810" w14:textId="77777777" w:rsidR="003869A9" w:rsidRDefault="003869A9" w:rsidP="00233848">
      <w:r>
        <w:separator/>
      </w:r>
    </w:p>
  </w:endnote>
  <w:endnote w:type="continuationSeparator" w:id="0">
    <w:p w14:paraId="5EBFF85D" w14:textId="77777777" w:rsidR="003869A9" w:rsidRDefault="003869A9"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EFF0F6" w14:textId="77777777" w:rsidR="003869A9" w:rsidRDefault="003869A9" w:rsidP="00233848">
      <w:r>
        <w:separator/>
      </w:r>
    </w:p>
  </w:footnote>
  <w:footnote w:type="continuationSeparator" w:id="0">
    <w:p w14:paraId="42CA8373" w14:textId="77777777" w:rsidR="003869A9" w:rsidRDefault="003869A9" w:rsidP="00233848">
      <w:r>
        <w:continuationSeparator/>
      </w:r>
    </w:p>
  </w:footnote>
  <w:footnote w:id="1">
    <w:p w14:paraId="0F8C615A" w14:textId="40F0B8DF" w:rsidR="00AA502A" w:rsidRPr="00224B0E" w:rsidRDefault="00AA502A" w:rsidP="00AA502A">
      <w:pPr>
        <w:pStyle w:val="Sprotnaopomba-besedilo"/>
        <w:rPr>
          <w:i w:val="0"/>
          <w:iCs/>
        </w:rPr>
      </w:pPr>
      <w:r>
        <w:rPr>
          <w:rStyle w:val="Sprotnaopomba-sklic"/>
        </w:rPr>
        <w:footnoteRef/>
      </w:r>
      <w:r>
        <w:t xml:space="preserve"> </w:t>
      </w:r>
      <w:r w:rsidR="00224B0E" w:rsidRPr="00CE6494">
        <w:rPr>
          <w:rFonts w:asciiTheme="minorHAnsi" w:hAnsiTheme="minorHAnsi" w:cstheme="minorHAnsi"/>
          <w:i w:val="0"/>
          <w:iCs/>
          <w:sz w:val="16"/>
          <w:szCs w:val="16"/>
          <w:lang w:val="en-US"/>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1360A26C" w:rsidR="009A7560" w:rsidRPr="008B1FDF" w:rsidRDefault="009A7560" w:rsidP="00583457">
    <w:pPr>
      <w:pStyle w:val="Naslov4"/>
      <w:pBdr>
        <w:bottom w:val="single" w:sz="4" w:space="1" w:color="BFBFBF" w:themeColor="background1" w:themeShade="BF"/>
      </w:pBdr>
    </w:pPr>
    <w:r w:rsidRPr="008B1FDF">
      <w:t>Te</w:t>
    </w:r>
    <w:r w:rsidR="00E670DF">
      <w:t>chnical specifications</w:t>
    </w:r>
    <w:r w:rsidR="005F1F1D">
      <w:t xml:space="preserve"> -  Lot 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977B53" w14:paraId="1D7B10A5" w14:textId="77777777" w:rsidTr="00AE28A1">
      <w:trPr>
        <w:jc w:val="center"/>
      </w:trPr>
      <w:tc>
        <w:tcPr>
          <w:tcW w:w="1492" w:type="dxa"/>
        </w:tcPr>
        <w:p w14:paraId="28F76C8C" w14:textId="77777777" w:rsidR="00977B53" w:rsidRDefault="00977B53" w:rsidP="00977B53">
          <w:pPr>
            <w:tabs>
              <w:tab w:val="center" w:pos="4536"/>
              <w:tab w:val="right" w:pos="9072"/>
            </w:tabs>
            <w:ind w:right="-7"/>
            <w:rPr>
              <w:noProof/>
            </w:rPr>
          </w:pPr>
        </w:p>
        <w:p w14:paraId="370C059C" w14:textId="77777777" w:rsidR="00977B53" w:rsidRDefault="00977B53" w:rsidP="00977B53">
          <w:pPr>
            <w:tabs>
              <w:tab w:val="center" w:pos="4536"/>
              <w:tab w:val="right" w:pos="9072"/>
            </w:tabs>
            <w:ind w:right="-7"/>
            <w:jc w:val="center"/>
          </w:pPr>
          <w:r>
            <w:rPr>
              <w:noProof/>
            </w:rPr>
            <w:drawing>
              <wp:inline distT="0" distB="0" distL="0" distR="0" wp14:anchorId="153A4FB4" wp14:editId="791063F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634007D6" w14:textId="77777777" w:rsidR="00977B53" w:rsidRDefault="00977B53" w:rsidP="00977B53">
          <w:pPr>
            <w:tabs>
              <w:tab w:val="center" w:pos="4536"/>
              <w:tab w:val="right" w:pos="9072"/>
            </w:tabs>
            <w:ind w:right="-7"/>
            <w:rPr>
              <w:noProof/>
            </w:rPr>
          </w:pPr>
        </w:p>
        <w:p w14:paraId="2A79989A" w14:textId="77777777" w:rsidR="00977B53" w:rsidRDefault="00977B53" w:rsidP="00977B53">
          <w:pPr>
            <w:tabs>
              <w:tab w:val="center" w:pos="4536"/>
              <w:tab w:val="right" w:pos="9072"/>
            </w:tabs>
            <w:ind w:right="-7"/>
            <w:jc w:val="center"/>
          </w:pPr>
          <w:r w:rsidRPr="00751BE6">
            <w:rPr>
              <w:noProof/>
            </w:rPr>
            <w:drawing>
              <wp:inline distT="0" distB="0" distL="0" distR="0" wp14:anchorId="04D8B236" wp14:editId="0839783E">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15E00917" w14:textId="77777777" w:rsidR="00977B53" w:rsidRDefault="00977B53" w:rsidP="00977B53">
          <w:pPr>
            <w:tabs>
              <w:tab w:val="center" w:pos="4536"/>
              <w:tab w:val="right" w:pos="9072"/>
            </w:tabs>
            <w:ind w:right="-7"/>
            <w:rPr>
              <w:noProof/>
            </w:rPr>
          </w:pPr>
        </w:p>
        <w:p w14:paraId="4EC97339" w14:textId="77777777" w:rsidR="00977B53" w:rsidRDefault="00977B53" w:rsidP="00977B53">
          <w:pPr>
            <w:tabs>
              <w:tab w:val="center" w:pos="4536"/>
              <w:tab w:val="right" w:pos="9072"/>
            </w:tabs>
            <w:ind w:right="-7"/>
            <w:rPr>
              <w:rFonts w:ascii="Calibri" w:hAnsi="Calibri" w:cs="Calibri"/>
              <w:noProof/>
            </w:rPr>
          </w:pPr>
          <w:r w:rsidRPr="00751BE6">
            <w:rPr>
              <w:noProof/>
            </w:rPr>
            <w:drawing>
              <wp:inline distT="0" distB="0" distL="0" distR="0" wp14:anchorId="1FC6A5F6" wp14:editId="22D99421">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21563092" w14:textId="77777777" w:rsidR="00977B53" w:rsidRDefault="00977B53" w:rsidP="00977B53">
          <w:pPr>
            <w:tabs>
              <w:tab w:val="center" w:pos="4536"/>
              <w:tab w:val="right" w:pos="9072"/>
            </w:tabs>
            <w:ind w:right="-7"/>
            <w:rPr>
              <w:noProof/>
            </w:rPr>
          </w:pPr>
        </w:p>
        <w:p w14:paraId="029202DF" w14:textId="77777777" w:rsidR="00977B53" w:rsidRDefault="00977B53" w:rsidP="00977B53">
          <w:pPr>
            <w:tabs>
              <w:tab w:val="center" w:pos="4536"/>
              <w:tab w:val="right" w:pos="9072"/>
            </w:tabs>
            <w:ind w:right="-7"/>
            <w:rPr>
              <w:rFonts w:ascii="Calibri" w:hAnsi="Calibri" w:cs="Calibri"/>
              <w:noProof/>
            </w:rPr>
          </w:pPr>
          <w:r w:rsidRPr="00751BE6">
            <w:rPr>
              <w:noProof/>
            </w:rPr>
            <w:drawing>
              <wp:inline distT="0" distB="0" distL="0" distR="0" wp14:anchorId="10146D97" wp14:editId="7ABCE4C9">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3684D079" w14:textId="77777777" w:rsidR="00977B53" w:rsidRDefault="00977B53" w:rsidP="00977B53">
          <w:pPr>
            <w:tabs>
              <w:tab w:val="center" w:pos="4536"/>
              <w:tab w:val="right" w:pos="9072"/>
            </w:tabs>
            <w:ind w:right="-7"/>
            <w:rPr>
              <w:rFonts w:ascii="Calibri" w:hAnsi="Calibri" w:cs="Calibri"/>
              <w:noProof/>
            </w:rPr>
          </w:pPr>
        </w:p>
        <w:p w14:paraId="203E72ED" w14:textId="77777777" w:rsidR="00977B53" w:rsidRDefault="00977B53" w:rsidP="00977B53">
          <w:pPr>
            <w:tabs>
              <w:tab w:val="center" w:pos="4536"/>
              <w:tab w:val="right" w:pos="9072"/>
            </w:tabs>
            <w:ind w:right="-7"/>
            <w:jc w:val="center"/>
          </w:pPr>
          <w:r w:rsidRPr="00751BE6">
            <w:rPr>
              <w:rFonts w:ascii="Calibri" w:hAnsi="Calibri" w:cs="Calibri"/>
              <w:noProof/>
            </w:rPr>
            <w:drawing>
              <wp:inline distT="0" distB="0" distL="0" distR="0" wp14:anchorId="3BA1F64B" wp14:editId="4F727E13">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16CBA4B9" w14:textId="77777777" w:rsidR="00977B53" w:rsidRDefault="00977B53" w:rsidP="00977B53">
          <w:pPr>
            <w:tabs>
              <w:tab w:val="center" w:pos="4536"/>
              <w:tab w:val="right" w:pos="9072"/>
            </w:tabs>
            <w:ind w:right="-7"/>
          </w:pPr>
        </w:p>
      </w:tc>
    </w:tr>
  </w:tbl>
  <w:p w14:paraId="2E7B88B5" w14:textId="61691977" w:rsidR="006E5E5C" w:rsidRDefault="006E5E5C" w:rsidP="00977B53">
    <w:pPr>
      <w:pStyle w:val="Naslov4"/>
      <w:pBdr>
        <w:bottom w:val="single" w:sz="4" w:space="1" w:color="BFBFBF" w:themeColor="background1" w:themeShade="BF"/>
      </w:pBdr>
    </w:pPr>
    <w:r>
      <w:t>Technical specifications</w:t>
    </w:r>
    <w:r w:rsidR="00BF5154">
      <w:t xml:space="preserve"> – Lot 2</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 w15:restartNumberingAfterBreak="0">
    <w:nsid w:val="17C924A8"/>
    <w:multiLevelType w:val="hybridMultilevel"/>
    <w:tmpl w:val="17E64144"/>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8DE3C15"/>
    <w:multiLevelType w:val="hybridMultilevel"/>
    <w:tmpl w:val="7C125BF6"/>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AB82E46"/>
    <w:multiLevelType w:val="multilevel"/>
    <w:tmpl w:val="C4F2E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0666D2"/>
    <w:multiLevelType w:val="hybridMultilevel"/>
    <w:tmpl w:val="A6AC7EF2"/>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5E862AB"/>
    <w:multiLevelType w:val="hybridMultilevel"/>
    <w:tmpl w:val="BA1C4AE2"/>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31C33827"/>
    <w:multiLevelType w:val="hybridMultilevel"/>
    <w:tmpl w:val="021646C4"/>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3946FF"/>
    <w:multiLevelType w:val="hybridMultilevel"/>
    <w:tmpl w:val="7130C4AC"/>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54D35B4F"/>
    <w:multiLevelType w:val="multilevel"/>
    <w:tmpl w:val="5BBEE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D165603"/>
    <w:multiLevelType w:val="hybridMultilevel"/>
    <w:tmpl w:val="E3945C08"/>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5DF36AA9"/>
    <w:multiLevelType w:val="hybridMultilevel"/>
    <w:tmpl w:val="4A4E0974"/>
    <w:lvl w:ilvl="0" w:tplc="8BF8541A">
      <w:start w:val="2"/>
      <w:numFmt w:val="bullet"/>
      <w:lvlText w:val="-"/>
      <w:lvlJc w:val="left"/>
      <w:pPr>
        <w:ind w:left="360" w:hanging="360"/>
      </w:pPr>
      <w:rPr>
        <w:rFonts w:ascii="Times New Roman" w:eastAsia="Calibri" w:hAnsi="Times New Roman" w:cs="Times New Roman"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08E7BC3"/>
    <w:multiLevelType w:val="hybridMultilevel"/>
    <w:tmpl w:val="96F6E906"/>
    <w:lvl w:ilvl="0" w:tplc="8BF8541A">
      <w:start w:val="2"/>
      <w:numFmt w:val="bullet"/>
      <w:lvlText w:val="-"/>
      <w:lvlJc w:val="left"/>
      <w:pPr>
        <w:ind w:left="360" w:hanging="360"/>
      </w:pPr>
      <w:rPr>
        <w:rFonts w:ascii="Times New Roman" w:eastAsia="Calibri" w:hAnsi="Times New Roman" w:cs="Times New Roman"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47D5F76"/>
    <w:multiLevelType w:val="multilevel"/>
    <w:tmpl w:val="E5660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5B92DA4"/>
    <w:multiLevelType w:val="hybridMultilevel"/>
    <w:tmpl w:val="F90CF964"/>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68B70B9F"/>
    <w:multiLevelType w:val="hybridMultilevel"/>
    <w:tmpl w:val="0FB03596"/>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6365651"/>
    <w:multiLevelType w:val="multilevel"/>
    <w:tmpl w:val="6414B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245799"/>
    <w:multiLevelType w:val="multilevel"/>
    <w:tmpl w:val="A64050BC"/>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7D102607"/>
    <w:multiLevelType w:val="multilevel"/>
    <w:tmpl w:val="00BEEE8A"/>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364915268">
    <w:abstractNumId w:val="7"/>
  </w:num>
  <w:num w:numId="2" w16cid:durableId="291064194">
    <w:abstractNumId w:val="8"/>
  </w:num>
  <w:num w:numId="3" w16cid:durableId="452409666">
    <w:abstractNumId w:val="0"/>
  </w:num>
  <w:num w:numId="4" w16cid:durableId="343285485">
    <w:abstractNumId w:val="5"/>
  </w:num>
  <w:num w:numId="5" w16cid:durableId="1537500375">
    <w:abstractNumId w:val="13"/>
  </w:num>
  <w:num w:numId="6" w16cid:durableId="411396355">
    <w:abstractNumId w:val="12"/>
  </w:num>
  <w:num w:numId="7" w16cid:durableId="1760179345">
    <w:abstractNumId w:val="14"/>
  </w:num>
  <w:num w:numId="8" w16cid:durableId="1653173464">
    <w:abstractNumId w:val="10"/>
  </w:num>
  <w:num w:numId="9" w16cid:durableId="837111150">
    <w:abstractNumId w:val="17"/>
  </w:num>
  <w:num w:numId="10" w16cid:durableId="1509061013">
    <w:abstractNumId w:val="9"/>
  </w:num>
  <w:num w:numId="11" w16cid:durableId="1934586434">
    <w:abstractNumId w:val="1"/>
  </w:num>
  <w:num w:numId="12" w16cid:durableId="578179675">
    <w:abstractNumId w:val="6"/>
  </w:num>
  <w:num w:numId="13" w16cid:durableId="1712924480">
    <w:abstractNumId w:val="11"/>
  </w:num>
  <w:num w:numId="14" w16cid:durableId="585964384">
    <w:abstractNumId w:val="16"/>
  </w:num>
  <w:num w:numId="15" w16cid:durableId="754522886">
    <w:abstractNumId w:val="15"/>
  </w:num>
  <w:num w:numId="16" w16cid:durableId="1423377808">
    <w:abstractNumId w:val="4"/>
  </w:num>
  <w:num w:numId="17" w16cid:durableId="1603495959">
    <w:abstractNumId w:val="2"/>
  </w:num>
  <w:num w:numId="18" w16cid:durableId="1356034244">
    <w:abstractNumId w:val="18"/>
  </w:num>
  <w:num w:numId="19" w16cid:durableId="24334978">
    <w:abstractNumId w:val="19"/>
  </w:num>
  <w:num w:numId="20" w16cid:durableId="2147352833">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NqsFAK5af0ktAAAA"/>
  </w:docVars>
  <w:rsids>
    <w:rsidRoot w:val="008768FA"/>
    <w:rsid w:val="00000D04"/>
    <w:rsid w:val="00001328"/>
    <w:rsid w:val="00002A11"/>
    <w:rsid w:val="00004056"/>
    <w:rsid w:val="0001044E"/>
    <w:rsid w:val="000111BE"/>
    <w:rsid w:val="00012207"/>
    <w:rsid w:val="00012BA5"/>
    <w:rsid w:val="0001323E"/>
    <w:rsid w:val="000155D1"/>
    <w:rsid w:val="00015824"/>
    <w:rsid w:val="00017222"/>
    <w:rsid w:val="00022E32"/>
    <w:rsid w:val="000245C1"/>
    <w:rsid w:val="00024F07"/>
    <w:rsid w:val="000265D6"/>
    <w:rsid w:val="0003417A"/>
    <w:rsid w:val="00035E3D"/>
    <w:rsid w:val="0003618B"/>
    <w:rsid w:val="0003691D"/>
    <w:rsid w:val="0004025E"/>
    <w:rsid w:val="000433D4"/>
    <w:rsid w:val="00043DAA"/>
    <w:rsid w:val="00044153"/>
    <w:rsid w:val="00047E77"/>
    <w:rsid w:val="000527E7"/>
    <w:rsid w:val="000569D2"/>
    <w:rsid w:val="00056E69"/>
    <w:rsid w:val="0005789E"/>
    <w:rsid w:val="00057F63"/>
    <w:rsid w:val="00060E33"/>
    <w:rsid w:val="000676BD"/>
    <w:rsid w:val="00070BEB"/>
    <w:rsid w:val="0007134B"/>
    <w:rsid w:val="00072926"/>
    <w:rsid w:val="00076DE8"/>
    <w:rsid w:val="0007739B"/>
    <w:rsid w:val="00080B7E"/>
    <w:rsid w:val="00081B87"/>
    <w:rsid w:val="00084A14"/>
    <w:rsid w:val="00090AD4"/>
    <w:rsid w:val="00090E36"/>
    <w:rsid w:val="00092990"/>
    <w:rsid w:val="00092D8C"/>
    <w:rsid w:val="000931F5"/>
    <w:rsid w:val="000937FC"/>
    <w:rsid w:val="00093AF6"/>
    <w:rsid w:val="00096520"/>
    <w:rsid w:val="0009688E"/>
    <w:rsid w:val="000A40F1"/>
    <w:rsid w:val="000A4293"/>
    <w:rsid w:val="000A4FB3"/>
    <w:rsid w:val="000A62C2"/>
    <w:rsid w:val="000B204B"/>
    <w:rsid w:val="000B3CF1"/>
    <w:rsid w:val="000C3598"/>
    <w:rsid w:val="000C43EF"/>
    <w:rsid w:val="000C6551"/>
    <w:rsid w:val="000D0904"/>
    <w:rsid w:val="000D3A76"/>
    <w:rsid w:val="000D5CC9"/>
    <w:rsid w:val="000E0347"/>
    <w:rsid w:val="000E0403"/>
    <w:rsid w:val="000E1D09"/>
    <w:rsid w:val="000E24B0"/>
    <w:rsid w:val="000E6521"/>
    <w:rsid w:val="000E65E1"/>
    <w:rsid w:val="000E66EE"/>
    <w:rsid w:val="000E7B10"/>
    <w:rsid w:val="000F0191"/>
    <w:rsid w:val="000F023A"/>
    <w:rsid w:val="000F1B36"/>
    <w:rsid w:val="000F2C36"/>
    <w:rsid w:val="000F6D6D"/>
    <w:rsid w:val="00103BB3"/>
    <w:rsid w:val="0010479E"/>
    <w:rsid w:val="00106C04"/>
    <w:rsid w:val="00107DFD"/>
    <w:rsid w:val="001106E7"/>
    <w:rsid w:val="00111A51"/>
    <w:rsid w:val="00111EA5"/>
    <w:rsid w:val="0011391E"/>
    <w:rsid w:val="001140A8"/>
    <w:rsid w:val="00116A8E"/>
    <w:rsid w:val="00116B5E"/>
    <w:rsid w:val="0011745D"/>
    <w:rsid w:val="0012019F"/>
    <w:rsid w:val="00122053"/>
    <w:rsid w:val="00122CE8"/>
    <w:rsid w:val="00124CD0"/>
    <w:rsid w:val="00131625"/>
    <w:rsid w:val="00133153"/>
    <w:rsid w:val="00133F03"/>
    <w:rsid w:val="001342F7"/>
    <w:rsid w:val="00137A65"/>
    <w:rsid w:val="00142FF2"/>
    <w:rsid w:val="001434F1"/>
    <w:rsid w:val="00143E3F"/>
    <w:rsid w:val="00143FD5"/>
    <w:rsid w:val="00144A31"/>
    <w:rsid w:val="00145CA1"/>
    <w:rsid w:val="0014639C"/>
    <w:rsid w:val="00146593"/>
    <w:rsid w:val="001474D7"/>
    <w:rsid w:val="00152A6C"/>
    <w:rsid w:val="00152AB8"/>
    <w:rsid w:val="00152F4D"/>
    <w:rsid w:val="001530EC"/>
    <w:rsid w:val="00157828"/>
    <w:rsid w:val="001608CD"/>
    <w:rsid w:val="00163962"/>
    <w:rsid w:val="00163983"/>
    <w:rsid w:val="0016677D"/>
    <w:rsid w:val="00166F94"/>
    <w:rsid w:val="00172C02"/>
    <w:rsid w:val="00172D5B"/>
    <w:rsid w:val="00174407"/>
    <w:rsid w:val="00175B58"/>
    <w:rsid w:val="00176304"/>
    <w:rsid w:val="00177F6B"/>
    <w:rsid w:val="00177FBF"/>
    <w:rsid w:val="001804F6"/>
    <w:rsid w:val="0018066B"/>
    <w:rsid w:val="0018153E"/>
    <w:rsid w:val="00183D7E"/>
    <w:rsid w:val="00185359"/>
    <w:rsid w:val="00186106"/>
    <w:rsid w:val="0018641B"/>
    <w:rsid w:val="001866C4"/>
    <w:rsid w:val="001872B6"/>
    <w:rsid w:val="00194C66"/>
    <w:rsid w:val="00194D0C"/>
    <w:rsid w:val="00196104"/>
    <w:rsid w:val="001A26F8"/>
    <w:rsid w:val="001A423D"/>
    <w:rsid w:val="001A6D6A"/>
    <w:rsid w:val="001A6F72"/>
    <w:rsid w:val="001A7F02"/>
    <w:rsid w:val="001B0132"/>
    <w:rsid w:val="001B0B71"/>
    <w:rsid w:val="001B4B16"/>
    <w:rsid w:val="001B6104"/>
    <w:rsid w:val="001B7A6E"/>
    <w:rsid w:val="001B7BEA"/>
    <w:rsid w:val="001C192B"/>
    <w:rsid w:val="001C3A03"/>
    <w:rsid w:val="001C44CC"/>
    <w:rsid w:val="001C50C3"/>
    <w:rsid w:val="001C75D1"/>
    <w:rsid w:val="001C7AF5"/>
    <w:rsid w:val="001D01E8"/>
    <w:rsid w:val="001D10D1"/>
    <w:rsid w:val="001D13F8"/>
    <w:rsid w:val="001D1B53"/>
    <w:rsid w:val="001D1ED0"/>
    <w:rsid w:val="001D3CF2"/>
    <w:rsid w:val="001D5308"/>
    <w:rsid w:val="001D5380"/>
    <w:rsid w:val="001D5BC5"/>
    <w:rsid w:val="001D5EFC"/>
    <w:rsid w:val="001D5FCE"/>
    <w:rsid w:val="001D6374"/>
    <w:rsid w:val="001D7D97"/>
    <w:rsid w:val="001E06B9"/>
    <w:rsid w:val="001E2D73"/>
    <w:rsid w:val="001E6548"/>
    <w:rsid w:val="001F0EF8"/>
    <w:rsid w:val="001F1C6C"/>
    <w:rsid w:val="001F238B"/>
    <w:rsid w:val="001F292D"/>
    <w:rsid w:val="001F3366"/>
    <w:rsid w:val="001F3F1A"/>
    <w:rsid w:val="001F40B5"/>
    <w:rsid w:val="001F42AA"/>
    <w:rsid w:val="001F7AA7"/>
    <w:rsid w:val="001F7DB7"/>
    <w:rsid w:val="002024FC"/>
    <w:rsid w:val="00206D27"/>
    <w:rsid w:val="002143AE"/>
    <w:rsid w:val="00214ADD"/>
    <w:rsid w:val="002153A4"/>
    <w:rsid w:val="002155CF"/>
    <w:rsid w:val="00215A85"/>
    <w:rsid w:val="00221E1D"/>
    <w:rsid w:val="00224B0E"/>
    <w:rsid w:val="00227A5C"/>
    <w:rsid w:val="00230E55"/>
    <w:rsid w:val="00233848"/>
    <w:rsid w:val="0024009B"/>
    <w:rsid w:val="00242008"/>
    <w:rsid w:val="0024208F"/>
    <w:rsid w:val="00245BF4"/>
    <w:rsid w:val="00247540"/>
    <w:rsid w:val="0025071F"/>
    <w:rsid w:val="00250D4A"/>
    <w:rsid w:val="00253BE6"/>
    <w:rsid w:val="00256EAD"/>
    <w:rsid w:val="00260BEF"/>
    <w:rsid w:val="00260E17"/>
    <w:rsid w:val="00263B3A"/>
    <w:rsid w:val="0026756B"/>
    <w:rsid w:val="00267A06"/>
    <w:rsid w:val="00267A3C"/>
    <w:rsid w:val="00267BF4"/>
    <w:rsid w:val="002703E2"/>
    <w:rsid w:val="00272BF4"/>
    <w:rsid w:val="00273370"/>
    <w:rsid w:val="00275485"/>
    <w:rsid w:val="00275E68"/>
    <w:rsid w:val="00276732"/>
    <w:rsid w:val="00276D0C"/>
    <w:rsid w:val="00276FB9"/>
    <w:rsid w:val="00283C75"/>
    <w:rsid w:val="002866E2"/>
    <w:rsid w:val="002868FE"/>
    <w:rsid w:val="00287C44"/>
    <w:rsid w:val="002908A0"/>
    <w:rsid w:val="00291A61"/>
    <w:rsid w:val="00293FB9"/>
    <w:rsid w:val="00295BF7"/>
    <w:rsid w:val="00295CB3"/>
    <w:rsid w:val="00297C25"/>
    <w:rsid w:val="002A2CD6"/>
    <w:rsid w:val="002A428D"/>
    <w:rsid w:val="002A443A"/>
    <w:rsid w:val="002A5325"/>
    <w:rsid w:val="002A62D1"/>
    <w:rsid w:val="002A7C1D"/>
    <w:rsid w:val="002B48E7"/>
    <w:rsid w:val="002B6F9F"/>
    <w:rsid w:val="002B7B05"/>
    <w:rsid w:val="002B7DA7"/>
    <w:rsid w:val="002C097F"/>
    <w:rsid w:val="002C0A77"/>
    <w:rsid w:val="002C153B"/>
    <w:rsid w:val="002C2032"/>
    <w:rsid w:val="002C2EA3"/>
    <w:rsid w:val="002C53E1"/>
    <w:rsid w:val="002C6DDA"/>
    <w:rsid w:val="002D2081"/>
    <w:rsid w:val="002D2282"/>
    <w:rsid w:val="002D2830"/>
    <w:rsid w:val="002D2AF8"/>
    <w:rsid w:val="002D3778"/>
    <w:rsid w:val="002D4B0F"/>
    <w:rsid w:val="002D4FB8"/>
    <w:rsid w:val="002D5E4D"/>
    <w:rsid w:val="002D706D"/>
    <w:rsid w:val="002E119C"/>
    <w:rsid w:val="002E46B9"/>
    <w:rsid w:val="002E4D49"/>
    <w:rsid w:val="002E5163"/>
    <w:rsid w:val="002E72A5"/>
    <w:rsid w:val="002E790A"/>
    <w:rsid w:val="002E7C14"/>
    <w:rsid w:val="002F3600"/>
    <w:rsid w:val="002F5911"/>
    <w:rsid w:val="002F6751"/>
    <w:rsid w:val="00300E03"/>
    <w:rsid w:val="0030224A"/>
    <w:rsid w:val="003042BF"/>
    <w:rsid w:val="0031014D"/>
    <w:rsid w:val="00310344"/>
    <w:rsid w:val="00314FB4"/>
    <w:rsid w:val="00315DB8"/>
    <w:rsid w:val="00316F9C"/>
    <w:rsid w:val="00322BE5"/>
    <w:rsid w:val="003230E6"/>
    <w:rsid w:val="00326AAB"/>
    <w:rsid w:val="00327DC6"/>
    <w:rsid w:val="0033441C"/>
    <w:rsid w:val="00334E11"/>
    <w:rsid w:val="003353FB"/>
    <w:rsid w:val="00336FBB"/>
    <w:rsid w:val="00336FC6"/>
    <w:rsid w:val="00340F0B"/>
    <w:rsid w:val="00342C35"/>
    <w:rsid w:val="00350D45"/>
    <w:rsid w:val="00350E28"/>
    <w:rsid w:val="00352FE1"/>
    <w:rsid w:val="003552FC"/>
    <w:rsid w:val="003559B8"/>
    <w:rsid w:val="00360BDE"/>
    <w:rsid w:val="003649F3"/>
    <w:rsid w:val="00364D55"/>
    <w:rsid w:val="003704E0"/>
    <w:rsid w:val="003735DE"/>
    <w:rsid w:val="003737B0"/>
    <w:rsid w:val="003815ED"/>
    <w:rsid w:val="003817C2"/>
    <w:rsid w:val="00382988"/>
    <w:rsid w:val="00384533"/>
    <w:rsid w:val="00384D83"/>
    <w:rsid w:val="00385431"/>
    <w:rsid w:val="003869A9"/>
    <w:rsid w:val="00386E71"/>
    <w:rsid w:val="00387965"/>
    <w:rsid w:val="00387F7E"/>
    <w:rsid w:val="00390100"/>
    <w:rsid w:val="00391030"/>
    <w:rsid w:val="00394B4B"/>
    <w:rsid w:val="003963FB"/>
    <w:rsid w:val="0039640B"/>
    <w:rsid w:val="00396F08"/>
    <w:rsid w:val="00397576"/>
    <w:rsid w:val="003978D5"/>
    <w:rsid w:val="00397AEF"/>
    <w:rsid w:val="00397CB5"/>
    <w:rsid w:val="00397F19"/>
    <w:rsid w:val="003A01AE"/>
    <w:rsid w:val="003A3333"/>
    <w:rsid w:val="003A4484"/>
    <w:rsid w:val="003A4927"/>
    <w:rsid w:val="003A49E2"/>
    <w:rsid w:val="003A626D"/>
    <w:rsid w:val="003A697B"/>
    <w:rsid w:val="003B08D5"/>
    <w:rsid w:val="003B3438"/>
    <w:rsid w:val="003B4211"/>
    <w:rsid w:val="003B5209"/>
    <w:rsid w:val="003B548F"/>
    <w:rsid w:val="003B78DC"/>
    <w:rsid w:val="003C0885"/>
    <w:rsid w:val="003C08E6"/>
    <w:rsid w:val="003C0D9D"/>
    <w:rsid w:val="003C2BF2"/>
    <w:rsid w:val="003C3007"/>
    <w:rsid w:val="003D0872"/>
    <w:rsid w:val="003D1DCF"/>
    <w:rsid w:val="003D1F25"/>
    <w:rsid w:val="003D300E"/>
    <w:rsid w:val="003D3684"/>
    <w:rsid w:val="003D4026"/>
    <w:rsid w:val="003D7B27"/>
    <w:rsid w:val="003E0A97"/>
    <w:rsid w:val="003E25FB"/>
    <w:rsid w:val="003E48D7"/>
    <w:rsid w:val="003E73B1"/>
    <w:rsid w:val="003E7E83"/>
    <w:rsid w:val="003F1E4B"/>
    <w:rsid w:val="003F212D"/>
    <w:rsid w:val="003F2779"/>
    <w:rsid w:val="003F595A"/>
    <w:rsid w:val="003F7163"/>
    <w:rsid w:val="00400A7E"/>
    <w:rsid w:val="00403AD0"/>
    <w:rsid w:val="00404699"/>
    <w:rsid w:val="00405F63"/>
    <w:rsid w:val="00406F12"/>
    <w:rsid w:val="00407A3F"/>
    <w:rsid w:val="00407D83"/>
    <w:rsid w:val="00407F5F"/>
    <w:rsid w:val="004137A5"/>
    <w:rsid w:val="004147FC"/>
    <w:rsid w:val="00417C04"/>
    <w:rsid w:val="004270D7"/>
    <w:rsid w:val="00427B4A"/>
    <w:rsid w:val="00433720"/>
    <w:rsid w:val="004357AE"/>
    <w:rsid w:val="00440BF5"/>
    <w:rsid w:val="00441356"/>
    <w:rsid w:val="00443A26"/>
    <w:rsid w:val="00443E0B"/>
    <w:rsid w:val="00444F3B"/>
    <w:rsid w:val="0044601B"/>
    <w:rsid w:val="00446746"/>
    <w:rsid w:val="00450E96"/>
    <w:rsid w:val="00451A7A"/>
    <w:rsid w:val="004521AB"/>
    <w:rsid w:val="004557AA"/>
    <w:rsid w:val="0046397D"/>
    <w:rsid w:val="00467590"/>
    <w:rsid w:val="00467C84"/>
    <w:rsid w:val="00470403"/>
    <w:rsid w:val="0047338A"/>
    <w:rsid w:val="00474096"/>
    <w:rsid w:val="0048222B"/>
    <w:rsid w:val="00485358"/>
    <w:rsid w:val="004920E7"/>
    <w:rsid w:val="00492A00"/>
    <w:rsid w:val="00493A2B"/>
    <w:rsid w:val="00496352"/>
    <w:rsid w:val="00496F0B"/>
    <w:rsid w:val="00497AD5"/>
    <w:rsid w:val="004A107D"/>
    <w:rsid w:val="004A55DA"/>
    <w:rsid w:val="004A5899"/>
    <w:rsid w:val="004A7A21"/>
    <w:rsid w:val="004B05ED"/>
    <w:rsid w:val="004B0EB6"/>
    <w:rsid w:val="004B1B76"/>
    <w:rsid w:val="004B31D2"/>
    <w:rsid w:val="004B3616"/>
    <w:rsid w:val="004C3B4E"/>
    <w:rsid w:val="004C6862"/>
    <w:rsid w:val="004C6CF0"/>
    <w:rsid w:val="004D4666"/>
    <w:rsid w:val="004D6910"/>
    <w:rsid w:val="004D7110"/>
    <w:rsid w:val="004D7638"/>
    <w:rsid w:val="004E305E"/>
    <w:rsid w:val="004E341E"/>
    <w:rsid w:val="004E7375"/>
    <w:rsid w:val="004F1352"/>
    <w:rsid w:val="004F2D1C"/>
    <w:rsid w:val="004F3042"/>
    <w:rsid w:val="004F4494"/>
    <w:rsid w:val="004F7338"/>
    <w:rsid w:val="004F7983"/>
    <w:rsid w:val="00500E83"/>
    <w:rsid w:val="00502E52"/>
    <w:rsid w:val="00505800"/>
    <w:rsid w:val="00507957"/>
    <w:rsid w:val="00511112"/>
    <w:rsid w:val="0051499C"/>
    <w:rsid w:val="00514E00"/>
    <w:rsid w:val="00514F0D"/>
    <w:rsid w:val="00516340"/>
    <w:rsid w:val="00517314"/>
    <w:rsid w:val="00517642"/>
    <w:rsid w:val="00517CCD"/>
    <w:rsid w:val="00521244"/>
    <w:rsid w:val="00523A2F"/>
    <w:rsid w:val="0053095E"/>
    <w:rsid w:val="00532644"/>
    <w:rsid w:val="00532F2F"/>
    <w:rsid w:val="0053379B"/>
    <w:rsid w:val="00535400"/>
    <w:rsid w:val="0053618A"/>
    <w:rsid w:val="00536A8B"/>
    <w:rsid w:val="005370AD"/>
    <w:rsid w:val="0054400B"/>
    <w:rsid w:val="0054435D"/>
    <w:rsid w:val="0054444F"/>
    <w:rsid w:val="0054628C"/>
    <w:rsid w:val="00546333"/>
    <w:rsid w:val="005508E1"/>
    <w:rsid w:val="005509B1"/>
    <w:rsid w:val="00553808"/>
    <w:rsid w:val="00554A23"/>
    <w:rsid w:val="00556A63"/>
    <w:rsid w:val="00560688"/>
    <w:rsid w:val="0056118D"/>
    <w:rsid w:val="005616D0"/>
    <w:rsid w:val="00566A94"/>
    <w:rsid w:val="00566AF6"/>
    <w:rsid w:val="00570C4D"/>
    <w:rsid w:val="00571DFF"/>
    <w:rsid w:val="00572AF4"/>
    <w:rsid w:val="00573D3E"/>
    <w:rsid w:val="005742D2"/>
    <w:rsid w:val="005757EE"/>
    <w:rsid w:val="00580B59"/>
    <w:rsid w:val="005813AF"/>
    <w:rsid w:val="00581E9D"/>
    <w:rsid w:val="00581EE9"/>
    <w:rsid w:val="00583457"/>
    <w:rsid w:val="00584C0E"/>
    <w:rsid w:val="00586D39"/>
    <w:rsid w:val="005878AC"/>
    <w:rsid w:val="00587C58"/>
    <w:rsid w:val="005904B4"/>
    <w:rsid w:val="00592441"/>
    <w:rsid w:val="00595EFE"/>
    <w:rsid w:val="0059665D"/>
    <w:rsid w:val="005A20FE"/>
    <w:rsid w:val="005A3352"/>
    <w:rsid w:val="005A3ABD"/>
    <w:rsid w:val="005A4B97"/>
    <w:rsid w:val="005B2733"/>
    <w:rsid w:val="005B7334"/>
    <w:rsid w:val="005C27EE"/>
    <w:rsid w:val="005C3D37"/>
    <w:rsid w:val="005C3E04"/>
    <w:rsid w:val="005C599D"/>
    <w:rsid w:val="005C5AD1"/>
    <w:rsid w:val="005C5CF7"/>
    <w:rsid w:val="005C7938"/>
    <w:rsid w:val="005D0360"/>
    <w:rsid w:val="005D2852"/>
    <w:rsid w:val="005D3416"/>
    <w:rsid w:val="005D3A51"/>
    <w:rsid w:val="005D3EFB"/>
    <w:rsid w:val="005D50B9"/>
    <w:rsid w:val="005D5DEB"/>
    <w:rsid w:val="005D6AFE"/>
    <w:rsid w:val="005F1CF8"/>
    <w:rsid w:val="005F1EC6"/>
    <w:rsid w:val="005F1F1D"/>
    <w:rsid w:val="005F3134"/>
    <w:rsid w:val="005F3C73"/>
    <w:rsid w:val="005F5C7D"/>
    <w:rsid w:val="005F73CB"/>
    <w:rsid w:val="0060123C"/>
    <w:rsid w:val="006033CC"/>
    <w:rsid w:val="00604532"/>
    <w:rsid w:val="0060777B"/>
    <w:rsid w:val="006078F8"/>
    <w:rsid w:val="00611F92"/>
    <w:rsid w:val="0061536C"/>
    <w:rsid w:val="00616484"/>
    <w:rsid w:val="006176F1"/>
    <w:rsid w:val="00620E55"/>
    <w:rsid w:val="00622D8A"/>
    <w:rsid w:val="00622E9F"/>
    <w:rsid w:val="00624439"/>
    <w:rsid w:val="00625973"/>
    <w:rsid w:val="00630704"/>
    <w:rsid w:val="00630F1B"/>
    <w:rsid w:val="00632DF8"/>
    <w:rsid w:val="00634886"/>
    <w:rsid w:val="00635B74"/>
    <w:rsid w:val="00635DF9"/>
    <w:rsid w:val="00636E9E"/>
    <w:rsid w:val="0063769E"/>
    <w:rsid w:val="0064050B"/>
    <w:rsid w:val="006409EC"/>
    <w:rsid w:val="00646F60"/>
    <w:rsid w:val="00647ADF"/>
    <w:rsid w:val="00650CEA"/>
    <w:rsid w:val="006512E4"/>
    <w:rsid w:val="006514AF"/>
    <w:rsid w:val="00651849"/>
    <w:rsid w:val="00652945"/>
    <w:rsid w:val="00653761"/>
    <w:rsid w:val="00656049"/>
    <w:rsid w:val="00661C2A"/>
    <w:rsid w:val="006622D8"/>
    <w:rsid w:val="0066618A"/>
    <w:rsid w:val="00666F9E"/>
    <w:rsid w:val="00670579"/>
    <w:rsid w:val="00670B1E"/>
    <w:rsid w:val="006737BE"/>
    <w:rsid w:val="00680A9A"/>
    <w:rsid w:val="00686A85"/>
    <w:rsid w:val="00687BDE"/>
    <w:rsid w:val="00690F3C"/>
    <w:rsid w:val="00691525"/>
    <w:rsid w:val="00691A99"/>
    <w:rsid w:val="00691ECF"/>
    <w:rsid w:val="00693198"/>
    <w:rsid w:val="00693906"/>
    <w:rsid w:val="006960C5"/>
    <w:rsid w:val="006962C0"/>
    <w:rsid w:val="006A0A75"/>
    <w:rsid w:val="006A2143"/>
    <w:rsid w:val="006B14F9"/>
    <w:rsid w:val="006B2AC3"/>
    <w:rsid w:val="006B2DB0"/>
    <w:rsid w:val="006B4A54"/>
    <w:rsid w:val="006B5613"/>
    <w:rsid w:val="006C0952"/>
    <w:rsid w:val="006C11C2"/>
    <w:rsid w:val="006C16D3"/>
    <w:rsid w:val="006C2101"/>
    <w:rsid w:val="006C492D"/>
    <w:rsid w:val="006C6ADE"/>
    <w:rsid w:val="006D0AF6"/>
    <w:rsid w:val="006D248E"/>
    <w:rsid w:val="006D4834"/>
    <w:rsid w:val="006D53A8"/>
    <w:rsid w:val="006D64BE"/>
    <w:rsid w:val="006D68DA"/>
    <w:rsid w:val="006E11D1"/>
    <w:rsid w:val="006E12F9"/>
    <w:rsid w:val="006E43F8"/>
    <w:rsid w:val="006E5E03"/>
    <w:rsid w:val="006E5E5C"/>
    <w:rsid w:val="006F31A8"/>
    <w:rsid w:val="006F3CB4"/>
    <w:rsid w:val="006F4170"/>
    <w:rsid w:val="006F5AD7"/>
    <w:rsid w:val="006F6054"/>
    <w:rsid w:val="00700575"/>
    <w:rsid w:val="00703243"/>
    <w:rsid w:val="00703562"/>
    <w:rsid w:val="00703D86"/>
    <w:rsid w:val="00704AE7"/>
    <w:rsid w:val="00704BE8"/>
    <w:rsid w:val="00705756"/>
    <w:rsid w:val="0070670D"/>
    <w:rsid w:val="0071067A"/>
    <w:rsid w:val="0071337E"/>
    <w:rsid w:val="00714728"/>
    <w:rsid w:val="0071485F"/>
    <w:rsid w:val="007164CA"/>
    <w:rsid w:val="007224EE"/>
    <w:rsid w:val="00725008"/>
    <w:rsid w:val="00727DB8"/>
    <w:rsid w:val="00735C86"/>
    <w:rsid w:val="00741FBB"/>
    <w:rsid w:val="00742F18"/>
    <w:rsid w:val="00743AC7"/>
    <w:rsid w:val="007448CB"/>
    <w:rsid w:val="00746EAD"/>
    <w:rsid w:val="00753A7D"/>
    <w:rsid w:val="00757E76"/>
    <w:rsid w:val="0076160C"/>
    <w:rsid w:val="00763D03"/>
    <w:rsid w:val="0076407B"/>
    <w:rsid w:val="007646D3"/>
    <w:rsid w:val="00765772"/>
    <w:rsid w:val="0076607A"/>
    <w:rsid w:val="00766101"/>
    <w:rsid w:val="00766CBB"/>
    <w:rsid w:val="00767592"/>
    <w:rsid w:val="00774957"/>
    <w:rsid w:val="00775C51"/>
    <w:rsid w:val="00775CB0"/>
    <w:rsid w:val="00783C96"/>
    <w:rsid w:val="00790447"/>
    <w:rsid w:val="0079239B"/>
    <w:rsid w:val="00794144"/>
    <w:rsid w:val="00795E2A"/>
    <w:rsid w:val="007976FE"/>
    <w:rsid w:val="007B1C7F"/>
    <w:rsid w:val="007B1EC9"/>
    <w:rsid w:val="007B2598"/>
    <w:rsid w:val="007B33A0"/>
    <w:rsid w:val="007B4B7A"/>
    <w:rsid w:val="007B5BD6"/>
    <w:rsid w:val="007C02AC"/>
    <w:rsid w:val="007C6BBA"/>
    <w:rsid w:val="007D0049"/>
    <w:rsid w:val="007D5CB1"/>
    <w:rsid w:val="007E05FB"/>
    <w:rsid w:val="007E155D"/>
    <w:rsid w:val="007E1B00"/>
    <w:rsid w:val="007E1BA1"/>
    <w:rsid w:val="007E1CA4"/>
    <w:rsid w:val="007E76C0"/>
    <w:rsid w:val="007F61FB"/>
    <w:rsid w:val="007F66E6"/>
    <w:rsid w:val="008022D7"/>
    <w:rsid w:val="00803D0B"/>
    <w:rsid w:val="00804AA0"/>
    <w:rsid w:val="00805524"/>
    <w:rsid w:val="00806FAF"/>
    <w:rsid w:val="00807065"/>
    <w:rsid w:val="0081207C"/>
    <w:rsid w:val="00813914"/>
    <w:rsid w:val="00813B06"/>
    <w:rsid w:val="008154F7"/>
    <w:rsid w:val="00816D89"/>
    <w:rsid w:val="00817009"/>
    <w:rsid w:val="0081753C"/>
    <w:rsid w:val="008233FB"/>
    <w:rsid w:val="00823463"/>
    <w:rsid w:val="00830BFD"/>
    <w:rsid w:val="00830CFB"/>
    <w:rsid w:val="00832280"/>
    <w:rsid w:val="00832345"/>
    <w:rsid w:val="00833680"/>
    <w:rsid w:val="008349E1"/>
    <w:rsid w:val="00834AD6"/>
    <w:rsid w:val="00834F97"/>
    <w:rsid w:val="00835BAA"/>
    <w:rsid w:val="00835BE1"/>
    <w:rsid w:val="00837666"/>
    <w:rsid w:val="00841A33"/>
    <w:rsid w:val="00841FF9"/>
    <w:rsid w:val="00842A23"/>
    <w:rsid w:val="00846F20"/>
    <w:rsid w:val="0085001E"/>
    <w:rsid w:val="00854BAA"/>
    <w:rsid w:val="008563E8"/>
    <w:rsid w:val="008606AB"/>
    <w:rsid w:val="008610F3"/>
    <w:rsid w:val="0086263E"/>
    <w:rsid w:val="00863D3A"/>
    <w:rsid w:val="00865418"/>
    <w:rsid w:val="008725F2"/>
    <w:rsid w:val="008768FA"/>
    <w:rsid w:val="008800AF"/>
    <w:rsid w:val="00880D88"/>
    <w:rsid w:val="00885FC0"/>
    <w:rsid w:val="00890A81"/>
    <w:rsid w:val="00891073"/>
    <w:rsid w:val="00892084"/>
    <w:rsid w:val="00893B71"/>
    <w:rsid w:val="008970D9"/>
    <w:rsid w:val="0089721D"/>
    <w:rsid w:val="008A136D"/>
    <w:rsid w:val="008A1801"/>
    <w:rsid w:val="008A240F"/>
    <w:rsid w:val="008A29E7"/>
    <w:rsid w:val="008A2A92"/>
    <w:rsid w:val="008A3516"/>
    <w:rsid w:val="008A71EE"/>
    <w:rsid w:val="008A7437"/>
    <w:rsid w:val="008B0994"/>
    <w:rsid w:val="008B1FDF"/>
    <w:rsid w:val="008B2B17"/>
    <w:rsid w:val="008B4011"/>
    <w:rsid w:val="008B51D6"/>
    <w:rsid w:val="008B6510"/>
    <w:rsid w:val="008C2DF4"/>
    <w:rsid w:val="008C4B2A"/>
    <w:rsid w:val="008C6047"/>
    <w:rsid w:val="008C6467"/>
    <w:rsid w:val="008C7016"/>
    <w:rsid w:val="008C70DA"/>
    <w:rsid w:val="008C755E"/>
    <w:rsid w:val="008D1140"/>
    <w:rsid w:val="008D15BF"/>
    <w:rsid w:val="008D24A7"/>
    <w:rsid w:val="008D459C"/>
    <w:rsid w:val="008D5996"/>
    <w:rsid w:val="008D7B3C"/>
    <w:rsid w:val="008E33D3"/>
    <w:rsid w:val="008E3E6F"/>
    <w:rsid w:val="008E4A4B"/>
    <w:rsid w:val="008E5155"/>
    <w:rsid w:val="008E5176"/>
    <w:rsid w:val="008E551D"/>
    <w:rsid w:val="008F01F2"/>
    <w:rsid w:val="008F0774"/>
    <w:rsid w:val="008F1293"/>
    <w:rsid w:val="008F1EA9"/>
    <w:rsid w:val="00900D36"/>
    <w:rsid w:val="009014BA"/>
    <w:rsid w:val="00903B39"/>
    <w:rsid w:val="00905931"/>
    <w:rsid w:val="009078DE"/>
    <w:rsid w:val="009101F2"/>
    <w:rsid w:val="0091061D"/>
    <w:rsid w:val="00911261"/>
    <w:rsid w:val="009133EC"/>
    <w:rsid w:val="009174E7"/>
    <w:rsid w:val="00917ED0"/>
    <w:rsid w:val="00920C8C"/>
    <w:rsid w:val="0092102C"/>
    <w:rsid w:val="0092159B"/>
    <w:rsid w:val="009234AF"/>
    <w:rsid w:val="00923640"/>
    <w:rsid w:val="009255F4"/>
    <w:rsid w:val="00926387"/>
    <w:rsid w:val="00927A46"/>
    <w:rsid w:val="009308DD"/>
    <w:rsid w:val="00932A6D"/>
    <w:rsid w:val="00943FA5"/>
    <w:rsid w:val="009448BD"/>
    <w:rsid w:val="00944A95"/>
    <w:rsid w:val="009466BC"/>
    <w:rsid w:val="00946D33"/>
    <w:rsid w:val="009473CA"/>
    <w:rsid w:val="00947AB6"/>
    <w:rsid w:val="00953770"/>
    <w:rsid w:val="009541DB"/>
    <w:rsid w:val="0095696D"/>
    <w:rsid w:val="00960280"/>
    <w:rsid w:val="00962232"/>
    <w:rsid w:val="00962B76"/>
    <w:rsid w:val="00963A32"/>
    <w:rsid w:val="00963BC5"/>
    <w:rsid w:val="00965A89"/>
    <w:rsid w:val="00966D6A"/>
    <w:rsid w:val="0097226E"/>
    <w:rsid w:val="0097548B"/>
    <w:rsid w:val="009779AC"/>
    <w:rsid w:val="00977B53"/>
    <w:rsid w:val="00981C8A"/>
    <w:rsid w:val="009831EE"/>
    <w:rsid w:val="009864A8"/>
    <w:rsid w:val="009920AC"/>
    <w:rsid w:val="00996ACA"/>
    <w:rsid w:val="009A1283"/>
    <w:rsid w:val="009A1316"/>
    <w:rsid w:val="009A13FF"/>
    <w:rsid w:val="009A312D"/>
    <w:rsid w:val="009A4836"/>
    <w:rsid w:val="009A4902"/>
    <w:rsid w:val="009A4B50"/>
    <w:rsid w:val="009A4F5A"/>
    <w:rsid w:val="009A7560"/>
    <w:rsid w:val="009A7B02"/>
    <w:rsid w:val="009B3AC6"/>
    <w:rsid w:val="009B3C40"/>
    <w:rsid w:val="009C05AF"/>
    <w:rsid w:val="009C0979"/>
    <w:rsid w:val="009C144B"/>
    <w:rsid w:val="009C2285"/>
    <w:rsid w:val="009C7461"/>
    <w:rsid w:val="009C7650"/>
    <w:rsid w:val="009D2D9E"/>
    <w:rsid w:val="009D3285"/>
    <w:rsid w:val="009E2F4C"/>
    <w:rsid w:val="009E4695"/>
    <w:rsid w:val="009E6C46"/>
    <w:rsid w:val="009E7B5D"/>
    <w:rsid w:val="009F0457"/>
    <w:rsid w:val="009F15AD"/>
    <w:rsid w:val="009F3F13"/>
    <w:rsid w:val="00A0026E"/>
    <w:rsid w:val="00A00EB7"/>
    <w:rsid w:val="00A05A63"/>
    <w:rsid w:val="00A068A4"/>
    <w:rsid w:val="00A10A79"/>
    <w:rsid w:val="00A12DF0"/>
    <w:rsid w:val="00A135D3"/>
    <w:rsid w:val="00A150C7"/>
    <w:rsid w:val="00A1611B"/>
    <w:rsid w:val="00A20355"/>
    <w:rsid w:val="00A214AD"/>
    <w:rsid w:val="00A24052"/>
    <w:rsid w:val="00A31224"/>
    <w:rsid w:val="00A32881"/>
    <w:rsid w:val="00A32985"/>
    <w:rsid w:val="00A362A0"/>
    <w:rsid w:val="00A3708D"/>
    <w:rsid w:val="00A40075"/>
    <w:rsid w:val="00A42919"/>
    <w:rsid w:val="00A43C5F"/>
    <w:rsid w:val="00A47DF5"/>
    <w:rsid w:val="00A50947"/>
    <w:rsid w:val="00A50A36"/>
    <w:rsid w:val="00A51281"/>
    <w:rsid w:val="00A52E92"/>
    <w:rsid w:val="00A5336D"/>
    <w:rsid w:val="00A533A7"/>
    <w:rsid w:val="00A55DDA"/>
    <w:rsid w:val="00A602E9"/>
    <w:rsid w:val="00A63296"/>
    <w:rsid w:val="00A6363A"/>
    <w:rsid w:val="00A659A9"/>
    <w:rsid w:val="00A67BDA"/>
    <w:rsid w:val="00A71609"/>
    <w:rsid w:val="00A720D7"/>
    <w:rsid w:val="00A7533C"/>
    <w:rsid w:val="00A76272"/>
    <w:rsid w:val="00A77020"/>
    <w:rsid w:val="00A77866"/>
    <w:rsid w:val="00A8262A"/>
    <w:rsid w:val="00A831C5"/>
    <w:rsid w:val="00A83266"/>
    <w:rsid w:val="00A84500"/>
    <w:rsid w:val="00A84DC5"/>
    <w:rsid w:val="00A86049"/>
    <w:rsid w:val="00A90493"/>
    <w:rsid w:val="00A904AA"/>
    <w:rsid w:val="00A91E49"/>
    <w:rsid w:val="00A924C7"/>
    <w:rsid w:val="00A94297"/>
    <w:rsid w:val="00A964AC"/>
    <w:rsid w:val="00A964CA"/>
    <w:rsid w:val="00AA0ACD"/>
    <w:rsid w:val="00AA0EE7"/>
    <w:rsid w:val="00AA227D"/>
    <w:rsid w:val="00AA502A"/>
    <w:rsid w:val="00AA5487"/>
    <w:rsid w:val="00AA557A"/>
    <w:rsid w:val="00AA78D0"/>
    <w:rsid w:val="00AB0BB0"/>
    <w:rsid w:val="00AB184E"/>
    <w:rsid w:val="00AB524B"/>
    <w:rsid w:val="00AB69B0"/>
    <w:rsid w:val="00AB72B9"/>
    <w:rsid w:val="00AC0BE0"/>
    <w:rsid w:val="00AC1644"/>
    <w:rsid w:val="00AC1E2C"/>
    <w:rsid w:val="00AC259B"/>
    <w:rsid w:val="00AC6F1D"/>
    <w:rsid w:val="00AD0330"/>
    <w:rsid w:val="00AD157F"/>
    <w:rsid w:val="00AD16B4"/>
    <w:rsid w:val="00AD2450"/>
    <w:rsid w:val="00AD395D"/>
    <w:rsid w:val="00AD3D84"/>
    <w:rsid w:val="00AD4CB9"/>
    <w:rsid w:val="00AD6FBC"/>
    <w:rsid w:val="00AE03BC"/>
    <w:rsid w:val="00AE0D7C"/>
    <w:rsid w:val="00AE1910"/>
    <w:rsid w:val="00AE36A7"/>
    <w:rsid w:val="00AE56B7"/>
    <w:rsid w:val="00AE59BC"/>
    <w:rsid w:val="00AE6DC5"/>
    <w:rsid w:val="00AE7902"/>
    <w:rsid w:val="00AE7A4B"/>
    <w:rsid w:val="00AF0740"/>
    <w:rsid w:val="00AF096F"/>
    <w:rsid w:val="00AF39A7"/>
    <w:rsid w:val="00AF4D95"/>
    <w:rsid w:val="00AF6AF9"/>
    <w:rsid w:val="00B02C4B"/>
    <w:rsid w:val="00B04956"/>
    <w:rsid w:val="00B04DBC"/>
    <w:rsid w:val="00B057DD"/>
    <w:rsid w:val="00B066C3"/>
    <w:rsid w:val="00B104A3"/>
    <w:rsid w:val="00B1084B"/>
    <w:rsid w:val="00B10CE9"/>
    <w:rsid w:val="00B12E20"/>
    <w:rsid w:val="00B13210"/>
    <w:rsid w:val="00B13874"/>
    <w:rsid w:val="00B14BF0"/>
    <w:rsid w:val="00B14D38"/>
    <w:rsid w:val="00B17F89"/>
    <w:rsid w:val="00B21C26"/>
    <w:rsid w:val="00B23CB2"/>
    <w:rsid w:val="00B25071"/>
    <w:rsid w:val="00B25CA8"/>
    <w:rsid w:val="00B25FF7"/>
    <w:rsid w:val="00B30EF2"/>
    <w:rsid w:val="00B34A22"/>
    <w:rsid w:val="00B36D8C"/>
    <w:rsid w:val="00B4296C"/>
    <w:rsid w:val="00B4326D"/>
    <w:rsid w:val="00B44D90"/>
    <w:rsid w:val="00B46203"/>
    <w:rsid w:val="00B5108E"/>
    <w:rsid w:val="00B51A35"/>
    <w:rsid w:val="00B51FF8"/>
    <w:rsid w:val="00B53B73"/>
    <w:rsid w:val="00B56006"/>
    <w:rsid w:val="00B61146"/>
    <w:rsid w:val="00B64620"/>
    <w:rsid w:val="00B64819"/>
    <w:rsid w:val="00B6590B"/>
    <w:rsid w:val="00B72BC8"/>
    <w:rsid w:val="00B737B5"/>
    <w:rsid w:val="00B73A3D"/>
    <w:rsid w:val="00B74ED9"/>
    <w:rsid w:val="00B81145"/>
    <w:rsid w:val="00B813F7"/>
    <w:rsid w:val="00B814EB"/>
    <w:rsid w:val="00B832D2"/>
    <w:rsid w:val="00B852F3"/>
    <w:rsid w:val="00B861DF"/>
    <w:rsid w:val="00B87DCA"/>
    <w:rsid w:val="00B902D9"/>
    <w:rsid w:val="00B90648"/>
    <w:rsid w:val="00B91344"/>
    <w:rsid w:val="00B93063"/>
    <w:rsid w:val="00B935FE"/>
    <w:rsid w:val="00B93AAA"/>
    <w:rsid w:val="00B93C97"/>
    <w:rsid w:val="00B973A4"/>
    <w:rsid w:val="00BA0B81"/>
    <w:rsid w:val="00BA1A8D"/>
    <w:rsid w:val="00BA1BFC"/>
    <w:rsid w:val="00BA263C"/>
    <w:rsid w:val="00BA5E10"/>
    <w:rsid w:val="00BA7F7A"/>
    <w:rsid w:val="00BB710C"/>
    <w:rsid w:val="00BB72FB"/>
    <w:rsid w:val="00BB75B7"/>
    <w:rsid w:val="00BC02DC"/>
    <w:rsid w:val="00BC035D"/>
    <w:rsid w:val="00BC211D"/>
    <w:rsid w:val="00BC460D"/>
    <w:rsid w:val="00BC4B76"/>
    <w:rsid w:val="00BC619B"/>
    <w:rsid w:val="00BD2817"/>
    <w:rsid w:val="00BD31D9"/>
    <w:rsid w:val="00BD4BCB"/>
    <w:rsid w:val="00BD5756"/>
    <w:rsid w:val="00BD5C6E"/>
    <w:rsid w:val="00BD6EA8"/>
    <w:rsid w:val="00BD7BA2"/>
    <w:rsid w:val="00BF2F50"/>
    <w:rsid w:val="00BF5154"/>
    <w:rsid w:val="00BF5D62"/>
    <w:rsid w:val="00BF76C7"/>
    <w:rsid w:val="00C020E2"/>
    <w:rsid w:val="00C030F7"/>
    <w:rsid w:val="00C0704E"/>
    <w:rsid w:val="00C12B4E"/>
    <w:rsid w:val="00C14574"/>
    <w:rsid w:val="00C154D5"/>
    <w:rsid w:val="00C157ED"/>
    <w:rsid w:val="00C16290"/>
    <w:rsid w:val="00C20E54"/>
    <w:rsid w:val="00C21EC4"/>
    <w:rsid w:val="00C2299F"/>
    <w:rsid w:val="00C232AC"/>
    <w:rsid w:val="00C23610"/>
    <w:rsid w:val="00C23BD2"/>
    <w:rsid w:val="00C25A3D"/>
    <w:rsid w:val="00C26A79"/>
    <w:rsid w:val="00C30F97"/>
    <w:rsid w:val="00C31EC0"/>
    <w:rsid w:val="00C33ABA"/>
    <w:rsid w:val="00C378A3"/>
    <w:rsid w:val="00C42463"/>
    <w:rsid w:val="00C43DA3"/>
    <w:rsid w:val="00C456AD"/>
    <w:rsid w:val="00C46301"/>
    <w:rsid w:val="00C53AA5"/>
    <w:rsid w:val="00C550B6"/>
    <w:rsid w:val="00C66B5F"/>
    <w:rsid w:val="00C700CC"/>
    <w:rsid w:val="00C70EAF"/>
    <w:rsid w:val="00C74636"/>
    <w:rsid w:val="00C75256"/>
    <w:rsid w:val="00C759FC"/>
    <w:rsid w:val="00C76543"/>
    <w:rsid w:val="00C801C9"/>
    <w:rsid w:val="00C812E7"/>
    <w:rsid w:val="00C85101"/>
    <w:rsid w:val="00C902FA"/>
    <w:rsid w:val="00C90AC5"/>
    <w:rsid w:val="00C90D9E"/>
    <w:rsid w:val="00C91125"/>
    <w:rsid w:val="00C91FC1"/>
    <w:rsid w:val="00C92013"/>
    <w:rsid w:val="00C952E7"/>
    <w:rsid w:val="00C96884"/>
    <w:rsid w:val="00CA0392"/>
    <w:rsid w:val="00CA14D2"/>
    <w:rsid w:val="00CA1BC0"/>
    <w:rsid w:val="00CA323E"/>
    <w:rsid w:val="00CA39BF"/>
    <w:rsid w:val="00CA4BD4"/>
    <w:rsid w:val="00CA6315"/>
    <w:rsid w:val="00CA6827"/>
    <w:rsid w:val="00CA6D64"/>
    <w:rsid w:val="00CA718A"/>
    <w:rsid w:val="00CA78C8"/>
    <w:rsid w:val="00CB519E"/>
    <w:rsid w:val="00CB58EA"/>
    <w:rsid w:val="00CC1110"/>
    <w:rsid w:val="00CC1192"/>
    <w:rsid w:val="00CC24AB"/>
    <w:rsid w:val="00CC34F9"/>
    <w:rsid w:val="00CC552B"/>
    <w:rsid w:val="00CD2E74"/>
    <w:rsid w:val="00CD3A87"/>
    <w:rsid w:val="00CD4641"/>
    <w:rsid w:val="00CD4D2A"/>
    <w:rsid w:val="00CD636C"/>
    <w:rsid w:val="00CD6920"/>
    <w:rsid w:val="00CD6C78"/>
    <w:rsid w:val="00CD7633"/>
    <w:rsid w:val="00CE2811"/>
    <w:rsid w:val="00CE3075"/>
    <w:rsid w:val="00CE4535"/>
    <w:rsid w:val="00CE63CE"/>
    <w:rsid w:val="00CE6494"/>
    <w:rsid w:val="00CE670B"/>
    <w:rsid w:val="00CE68CB"/>
    <w:rsid w:val="00CE6B4F"/>
    <w:rsid w:val="00CF1AF5"/>
    <w:rsid w:val="00CF2CC1"/>
    <w:rsid w:val="00CF2FFD"/>
    <w:rsid w:val="00CF3764"/>
    <w:rsid w:val="00CF6106"/>
    <w:rsid w:val="00CF6CAF"/>
    <w:rsid w:val="00D01F7A"/>
    <w:rsid w:val="00D02018"/>
    <w:rsid w:val="00D03558"/>
    <w:rsid w:val="00D03895"/>
    <w:rsid w:val="00D03B23"/>
    <w:rsid w:val="00D03CF6"/>
    <w:rsid w:val="00D04019"/>
    <w:rsid w:val="00D06143"/>
    <w:rsid w:val="00D0641B"/>
    <w:rsid w:val="00D10812"/>
    <w:rsid w:val="00D10912"/>
    <w:rsid w:val="00D10FC2"/>
    <w:rsid w:val="00D11414"/>
    <w:rsid w:val="00D14B3D"/>
    <w:rsid w:val="00D14BB8"/>
    <w:rsid w:val="00D157A4"/>
    <w:rsid w:val="00D1624B"/>
    <w:rsid w:val="00D16CEF"/>
    <w:rsid w:val="00D16D8D"/>
    <w:rsid w:val="00D17987"/>
    <w:rsid w:val="00D21BA9"/>
    <w:rsid w:val="00D22531"/>
    <w:rsid w:val="00D22861"/>
    <w:rsid w:val="00D22D8C"/>
    <w:rsid w:val="00D25B08"/>
    <w:rsid w:val="00D25E7A"/>
    <w:rsid w:val="00D27B36"/>
    <w:rsid w:val="00D31B8C"/>
    <w:rsid w:val="00D3327E"/>
    <w:rsid w:val="00D33C6B"/>
    <w:rsid w:val="00D34C42"/>
    <w:rsid w:val="00D37485"/>
    <w:rsid w:val="00D43352"/>
    <w:rsid w:val="00D4510D"/>
    <w:rsid w:val="00D45757"/>
    <w:rsid w:val="00D4592A"/>
    <w:rsid w:val="00D50962"/>
    <w:rsid w:val="00D50B72"/>
    <w:rsid w:val="00D52B64"/>
    <w:rsid w:val="00D52E7F"/>
    <w:rsid w:val="00D54D32"/>
    <w:rsid w:val="00D54E88"/>
    <w:rsid w:val="00D56C8D"/>
    <w:rsid w:val="00D5777E"/>
    <w:rsid w:val="00D57C76"/>
    <w:rsid w:val="00D65386"/>
    <w:rsid w:val="00D66A80"/>
    <w:rsid w:val="00D66CBA"/>
    <w:rsid w:val="00D74322"/>
    <w:rsid w:val="00D7523E"/>
    <w:rsid w:val="00D804EB"/>
    <w:rsid w:val="00D835E6"/>
    <w:rsid w:val="00D84AB0"/>
    <w:rsid w:val="00D856F8"/>
    <w:rsid w:val="00D876EB"/>
    <w:rsid w:val="00D930AD"/>
    <w:rsid w:val="00D93A62"/>
    <w:rsid w:val="00D94458"/>
    <w:rsid w:val="00D968B2"/>
    <w:rsid w:val="00DA0428"/>
    <w:rsid w:val="00DA3099"/>
    <w:rsid w:val="00DA34FC"/>
    <w:rsid w:val="00DA3932"/>
    <w:rsid w:val="00DA5745"/>
    <w:rsid w:val="00DA6380"/>
    <w:rsid w:val="00DB3112"/>
    <w:rsid w:val="00DB3729"/>
    <w:rsid w:val="00DB4D47"/>
    <w:rsid w:val="00DB4E39"/>
    <w:rsid w:val="00DB555F"/>
    <w:rsid w:val="00DB5A5D"/>
    <w:rsid w:val="00DC0570"/>
    <w:rsid w:val="00DC38F2"/>
    <w:rsid w:val="00DC63F5"/>
    <w:rsid w:val="00DC6E20"/>
    <w:rsid w:val="00DD28E7"/>
    <w:rsid w:val="00DD2C44"/>
    <w:rsid w:val="00DD368F"/>
    <w:rsid w:val="00DD4BF5"/>
    <w:rsid w:val="00DD5852"/>
    <w:rsid w:val="00DD6512"/>
    <w:rsid w:val="00DD69DB"/>
    <w:rsid w:val="00DE08C5"/>
    <w:rsid w:val="00DE1E1F"/>
    <w:rsid w:val="00DE4FF1"/>
    <w:rsid w:val="00DE6AD1"/>
    <w:rsid w:val="00DE7D8B"/>
    <w:rsid w:val="00DF0326"/>
    <w:rsid w:val="00DF2176"/>
    <w:rsid w:val="00DF2337"/>
    <w:rsid w:val="00DF24B3"/>
    <w:rsid w:val="00DF3D17"/>
    <w:rsid w:val="00DF44B9"/>
    <w:rsid w:val="00DF4B42"/>
    <w:rsid w:val="00DF502D"/>
    <w:rsid w:val="00DF6747"/>
    <w:rsid w:val="00E0037C"/>
    <w:rsid w:val="00E023B8"/>
    <w:rsid w:val="00E02AEF"/>
    <w:rsid w:val="00E0390C"/>
    <w:rsid w:val="00E0535E"/>
    <w:rsid w:val="00E060CF"/>
    <w:rsid w:val="00E10F8A"/>
    <w:rsid w:val="00E12E38"/>
    <w:rsid w:val="00E12FC0"/>
    <w:rsid w:val="00E1482C"/>
    <w:rsid w:val="00E15985"/>
    <w:rsid w:val="00E1610C"/>
    <w:rsid w:val="00E161A3"/>
    <w:rsid w:val="00E17780"/>
    <w:rsid w:val="00E2030D"/>
    <w:rsid w:val="00E20EFB"/>
    <w:rsid w:val="00E23B04"/>
    <w:rsid w:val="00E23FA1"/>
    <w:rsid w:val="00E240AC"/>
    <w:rsid w:val="00E27569"/>
    <w:rsid w:val="00E30E2D"/>
    <w:rsid w:val="00E3179E"/>
    <w:rsid w:val="00E3229B"/>
    <w:rsid w:val="00E345AA"/>
    <w:rsid w:val="00E376F0"/>
    <w:rsid w:val="00E378B5"/>
    <w:rsid w:val="00E37A78"/>
    <w:rsid w:val="00E415D9"/>
    <w:rsid w:val="00E4459C"/>
    <w:rsid w:val="00E453F7"/>
    <w:rsid w:val="00E46494"/>
    <w:rsid w:val="00E46F42"/>
    <w:rsid w:val="00E503D4"/>
    <w:rsid w:val="00E518D3"/>
    <w:rsid w:val="00E52533"/>
    <w:rsid w:val="00E52927"/>
    <w:rsid w:val="00E53529"/>
    <w:rsid w:val="00E552D9"/>
    <w:rsid w:val="00E6333D"/>
    <w:rsid w:val="00E63401"/>
    <w:rsid w:val="00E63E61"/>
    <w:rsid w:val="00E6606A"/>
    <w:rsid w:val="00E670DF"/>
    <w:rsid w:val="00E734F9"/>
    <w:rsid w:val="00E74207"/>
    <w:rsid w:val="00E7545E"/>
    <w:rsid w:val="00E77210"/>
    <w:rsid w:val="00E81EE2"/>
    <w:rsid w:val="00E82FD8"/>
    <w:rsid w:val="00E834DD"/>
    <w:rsid w:val="00E86E4F"/>
    <w:rsid w:val="00E9124A"/>
    <w:rsid w:val="00E95760"/>
    <w:rsid w:val="00E95B7E"/>
    <w:rsid w:val="00E95D69"/>
    <w:rsid w:val="00E97EC8"/>
    <w:rsid w:val="00EA1924"/>
    <w:rsid w:val="00EA6958"/>
    <w:rsid w:val="00EB2193"/>
    <w:rsid w:val="00EB23D1"/>
    <w:rsid w:val="00EB2C2C"/>
    <w:rsid w:val="00EB52AF"/>
    <w:rsid w:val="00EB72E1"/>
    <w:rsid w:val="00EB75E2"/>
    <w:rsid w:val="00EC4CCB"/>
    <w:rsid w:val="00ED78E2"/>
    <w:rsid w:val="00EE1058"/>
    <w:rsid w:val="00EE38B0"/>
    <w:rsid w:val="00EE4096"/>
    <w:rsid w:val="00EE6D73"/>
    <w:rsid w:val="00F00B5D"/>
    <w:rsid w:val="00F00B6C"/>
    <w:rsid w:val="00F0188A"/>
    <w:rsid w:val="00F019D8"/>
    <w:rsid w:val="00F01BB7"/>
    <w:rsid w:val="00F042B0"/>
    <w:rsid w:val="00F04393"/>
    <w:rsid w:val="00F07E52"/>
    <w:rsid w:val="00F10767"/>
    <w:rsid w:val="00F12BC6"/>
    <w:rsid w:val="00F13656"/>
    <w:rsid w:val="00F13F74"/>
    <w:rsid w:val="00F1705F"/>
    <w:rsid w:val="00F17E66"/>
    <w:rsid w:val="00F20534"/>
    <w:rsid w:val="00F2423D"/>
    <w:rsid w:val="00F24B94"/>
    <w:rsid w:val="00F250BE"/>
    <w:rsid w:val="00F25EB1"/>
    <w:rsid w:val="00F27F1D"/>
    <w:rsid w:val="00F3049F"/>
    <w:rsid w:val="00F30C76"/>
    <w:rsid w:val="00F32F1C"/>
    <w:rsid w:val="00F34557"/>
    <w:rsid w:val="00F3498D"/>
    <w:rsid w:val="00F3634E"/>
    <w:rsid w:val="00F3642A"/>
    <w:rsid w:val="00F37A4F"/>
    <w:rsid w:val="00F37EC1"/>
    <w:rsid w:val="00F42FC4"/>
    <w:rsid w:val="00F44CEB"/>
    <w:rsid w:val="00F44E68"/>
    <w:rsid w:val="00F4671A"/>
    <w:rsid w:val="00F47D9F"/>
    <w:rsid w:val="00F47FD6"/>
    <w:rsid w:val="00F50D58"/>
    <w:rsid w:val="00F51125"/>
    <w:rsid w:val="00F53008"/>
    <w:rsid w:val="00F557A5"/>
    <w:rsid w:val="00F5686C"/>
    <w:rsid w:val="00F62E0C"/>
    <w:rsid w:val="00F640CE"/>
    <w:rsid w:val="00F65480"/>
    <w:rsid w:val="00F66F90"/>
    <w:rsid w:val="00F70091"/>
    <w:rsid w:val="00F706B8"/>
    <w:rsid w:val="00F70945"/>
    <w:rsid w:val="00F7751E"/>
    <w:rsid w:val="00F80501"/>
    <w:rsid w:val="00F811D1"/>
    <w:rsid w:val="00F825A1"/>
    <w:rsid w:val="00F8479F"/>
    <w:rsid w:val="00F847D0"/>
    <w:rsid w:val="00F85275"/>
    <w:rsid w:val="00F855B6"/>
    <w:rsid w:val="00F85E08"/>
    <w:rsid w:val="00F8644E"/>
    <w:rsid w:val="00F87101"/>
    <w:rsid w:val="00F91700"/>
    <w:rsid w:val="00F94C5F"/>
    <w:rsid w:val="00F9685E"/>
    <w:rsid w:val="00F96FF0"/>
    <w:rsid w:val="00FA0DE5"/>
    <w:rsid w:val="00FA2B97"/>
    <w:rsid w:val="00FA2CD8"/>
    <w:rsid w:val="00FA3914"/>
    <w:rsid w:val="00FA55E5"/>
    <w:rsid w:val="00FA6BE1"/>
    <w:rsid w:val="00FA77E2"/>
    <w:rsid w:val="00FB51BC"/>
    <w:rsid w:val="00FB5210"/>
    <w:rsid w:val="00FC1492"/>
    <w:rsid w:val="00FC201B"/>
    <w:rsid w:val="00FC2743"/>
    <w:rsid w:val="00FC482C"/>
    <w:rsid w:val="00FC48AF"/>
    <w:rsid w:val="00FC6937"/>
    <w:rsid w:val="00FC6AEA"/>
    <w:rsid w:val="00FC781E"/>
    <w:rsid w:val="00FD24A4"/>
    <w:rsid w:val="00FD3A0E"/>
    <w:rsid w:val="00FD41C7"/>
    <w:rsid w:val="00FD5809"/>
    <w:rsid w:val="00FD618D"/>
    <w:rsid w:val="00FE0A35"/>
    <w:rsid w:val="00FE45CE"/>
    <w:rsid w:val="00FE4DAE"/>
    <w:rsid w:val="00FE5037"/>
    <w:rsid w:val="00FE5CDC"/>
    <w:rsid w:val="00FE72EA"/>
    <w:rsid w:val="00FF4303"/>
    <w:rsid w:val="00FF431B"/>
    <w:rsid w:val="00FF5423"/>
    <w:rsid w:val="00FF5F7D"/>
    <w:rsid w:val="00FF6CF1"/>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5B7B914E-359F-450B-B9A2-1081D6A8C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5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84D83"/>
    <w:pPr>
      <w:spacing w:after="0" w:line="240" w:lineRule="auto"/>
    </w:pPr>
    <w:rPr>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437</TotalTime>
  <Pages>9</Pages>
  <Words>3502</Words>
  <Characters>19965</Characters>
  <Application>Microsoft Office Word</Application>
  <DocSecurity>0</DocSecurity>
  <Lines>166</Lines>
  <Paragraphs>46</Paragraphs>
  <ScaleCrop>false</ScaleCrop>
  <HeadingPairs>
    <vt:vector size="6" baseType="variant">
      <vt:variant>
        <vt:lpstr>Naslov</vt:lpstr>
      </vt:variant>
      <vt:variant>
        <vt:i4>1</vt:i4>
      </vt:variant>
      <vt:variant>
        <vt:lpstr>Podnaslovi</vt:lpstr>
      </vt:variant>
      <vt:variant>
        <vt:i4>3</vt:i4>
      </vt:variant>
      <vt:variant>
        <vt:lpstr>Title</vt:lpstr>
      </vt:variant>
      <vt:variant>
        <vt:i4>1</vt:i4>
      </vt:variant>
    </vt:vector>
  </HeadingPairs>
  <TitlesOfParts>
    <vt:vector size="5" baseType="lpstr">
      <vt:lpstr/>
      <vt:lpstr>Technical specifications for the “Purchase of the Equipment for the Center for S</vt:lpstr>
      <vt:lpstr>SUBJECT OF PUBLIC TENDER</vt:lpstr>
      <vt:lpstr>TECHNICAL REQUIREMENTS</vt:lpstr>
      <vt:lpstr/>
    </vt:vector>
  </TitlesOfParts>
  <Manager/>
  <Company/>
  <LinksUpToDate>false</LinksUpToDate>
  <CharactersWithSpaces>23421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393</cp:revision>
  <cp:lastPrinted>2026-04-20T09:47:00Z</cp:lastPrinted>
  <dcterms:created xsi:type="dcterms:W3CDTF">2025-12-30T07:14:00Z</dcterms:created>
  <dcterms:modified xsi:type="dcterms:W3CDTF">2026-05-12T09:55:00Z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8eaaa86b-3768-4130-94e6-3a920ff91fa1</vt:lpwstr>
  </property>
</Properties>
</file>